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2DBD1" w14:textId="661C8925" w:rsidR="00F410F8" w:rsidRPr="00F410F8" w:rsidRDefault="00F410F8" w:rsidP="00F410F8">
      <w:pPr>
        <w:jc w:val="center"/>
        <w:rPr>
          <w:rFonts w:cstheme="minorHAnsi"/>
          <w:b/>
          <w:bCs/>
        </w:rPr>
      </w:pPr>
      <w:r w:rsidRPr="00F410F8">
        <w:rPr>
          <w:rFonts w:cstheme="minorHAnsi"/>
          <w:b/>
          <w:bCs/>
          <w:highlight w:val="yellow"/>
        </w:rPr>
        <w:t>[CMH Name/LOGO]</w:t>
      </w:r>
    </w:p>
    <w:p w14:paraId="58113373" w14:textId="6FC63FEF" w:rsidR="00612812" w:rsidRDefault="00612812" w:rsidP="00F410F8">
      <w:pPr>
        <w:jc w:val="center"/>
        <w:rPr>
          <w:rFonts w:cstheme="minorHAnsi"/>
        </w:rPr>
      </w:pPr>
      <w:r w:rsidRPr="00CA51B2">
        <w:rPr>
          <w:rFonts w:cstheme="minorHAnsi"/>
        </w:rPr>
        <w:t>Self-Directed Services Agreement</w:t>
      </w:r>
    </w:p>
    <w:p w14:paraId="238F9874" w14:textId="77777777" w:rsidR="00F410F8" w:rsidRPr="00CA51B2" w:rsidRDefault="00F410F8" w:rsidP="00F410F8">
      <w:pPr>
        <w:jc w:val="center"/>
        <w:rPr>
          <w:rFonts w:cstheme="minorHAnsi"/>
        </w:rPr>
      </w:pPr>
    </w:p>
    <w:p w14:paraId="6F395396" w14:textId="7C172B46" w:rsidR="00612812" w:rsidRPr="00CA51B2" w:rsidRDefault="00612812">
      <w:pPr>
        <w:rPr>
          <w:rFonts w:cstheme="minorHAnsi"/>
        </w:rPr>
      </w:pPr>
      <w:r w:rsidRPr="00CA51B2">
        <w:rPr>
          <w:rFonts w:cstheme="minorHAnsi"/>
        </w:rPr>
        <w:t>This agreement is made on</w:t>
      </w:r>
      <w:r w:rsidRPr="00CA51B2">
        <w:rPr>
          <w:rFonts w:cstheme="minorHAnsi"/>
          <w:b/>
          <w:bCs/>
          <w:u w:val="single"/>
        </w:rPr>
        <w:t xml:space="preserve"> </w:t>
      </w:r>
      <w:proofErr w:type="gramStart"/>
      <w:r w:rsidR="003D6475" w:rsidRPr="00CA51B2">
        <w:rPr>
          <w:rFonts w:cstheme="minorHAnsi"/>
          <w:b/>
          <w:bCs/>
          <w:u w:val="single"/>
        </w:rPr>
        <w:t xml:space="preserve">   </w:t>
      </w:r>
      <w:r w:rsidR="003D6475" w:rsidRPr="00CA51B2">
        <w:rPr>
          <w:rFonts w:cstheme="minorHAnsi"/>
          <w:b/>
          <w:bCs/>
          <w:highlight w:val="yellow"/>
          <w:u w:val="single"/>
        </w:rPr>
        <w:t>[</w:t>
      </w:r>
      <w:proofErr w:type="gramEnd"/>
      <w:r w:rsidR="003D6475" w:rsidRPr="00CA51B2">
        <w:rPr>
          <w:rFonts w:cstheme="minorHAnsi"/>
          <w:b/>
          <w:bCs/>
          <w:highlight w:val="yellow"/>
          <w:u w:val="single"/>
        </w:rPr>
        <w:t>insert date- month/day/year]</w:t>
      </w:r>
      <w:r w:rsidR="003D6475" w:rsidRPr="00CA51B2">
        <w:rPr>
          <w:rFonts w:cstheme="minorHAnsi"/>
          <w:b/>
          <w:bCs/>
          <w:u w:val="single"/>
        </w:rPr>
        <w:t xml:space="preserve">    </w:t>
      </w:r>
      <w:r w:rsidRPr="00CA51B2">
        <w:rPr>
          <w:rFonts w:cstheme="minorHAnsi"/>
          <w:b/>
          <w:bCs/>
          <w:u w:val="single"/>
        </w:rPr>
        <w:t xml:space="preserve"> </w:t>
      </w:r>
      <w:r w:rsidRPr="00CA51B2">
        <w:rPr>
          <w:rFonts w:cstheme="minorHAnsi"/>
        </w:rPr>
        <w:t xml:space="preserve">between </w:t>
      </w:r>
      <w:r w:rsidR="003D6475" w:rsidRPr="00CA51B2">
        <w:rPr>
          <w:rFonts w:cstheme="minorHAnsi"/>
          <w:b/>
          <w:bCs/>
          <w:u w:val="single"/>
        </w:rPr>
        <w:t xml:space="preserve">    </w:t>
      </w:r>
      <w:r w:rsidR="003D6475" w:rsidRPr="00CA51B2">
        <w:rPr>
          <w:rFonts w:cstheme="minorHAnsi"/>
          <w:b/>
          <w:bCs/>
          <w:highlight w:val="yellow"/>
          <w:u w:val="single"/>
        </w:rPr>
        <w:t>[insert name of CMH]</w:t>
      </w:r>
      <w:r w:rsidR="003D6475" w:rsidRPr="00CA51B2">
        <w:rPr>
          <w:rFonts w:cstheme="minorHAnsi"/>
          <w:b/>
          <w:bCs/>
          <w:u w:val="single"/>
        </w:rPr>
        <w:t xml:space="preserve">    </w:t>
      </w:r>
      <w:r w:rsidRPr="00CA51B2">
        <w:rPr>
          <w:rFonts w:cstheme="minorHAnsi"/>
        </w:rPr>
        <w:t>(</w:t>
      </w:r>
      <w:r w:rsidR="003D6475" w:rsidRPr="00CA51B2">
        <w:rPr>
          <w:rFonts w:cstheme="minorHAnsi"/>
        </w:rPr>
        <w:t>herein referred to as “</w:t>
      </w:r>
      <w:r w:rsidRPr="00CA51B2">
        <w:rPr>
          <w:rFonts w:cstheme="minorHAnsi"/>
        </w:rPr>
        <w:t>CMHSP</w:t>
      </w:r>
      <w:r w:rsidR="003D6475" w:rsidRPr="00CA51B2">
        <w:rPr>
          <w:rFonts w:cstheme="minorHAnsi"/>
        </w:rPr>
        <w:t>”</w:t>
      </w:r>
      <w:r w:rsidRPr="00CA51B2">
        <w:rPr>
          <w:rFonts w:cstheme="minorHAnsi"/>
        </w:rPr>
        <w:t>) and ________________(herein referred to as “Participant”</w:t>
      </w:r>
      <w:r w:rsidR="00CA51B2" w:rsidRPr="00CA51B2">
        <w:rPr>
          <w:rFonts w:cstheme="minorHAnsi"/>
        </w:rPr>
        <w:t xml:space="preserve"> or “individual”</w:t>
      </w:r>
      <w:r w:rsidRPr="00CA51B2">
        <w:rPr>
          <w:rFonts w:cstheme="minorHAnsi"/>
        </w:rPr>
        <w:t xml:space="preserve">). </w:t>
      </w:r>
      <w:r w:rsidR="008E363B" w:rsidRPr="00CA51B2">
        <w:rPr>
          <w:rFonts w:cstheme="minorHAnsi"/>
        </w:rPr>
        <w:t xml:space="preserve"> </w:t>
      </w:r>
    </w:p>
    <w:p w14:paraId="4BFD579A" w14:textId="004D526B" w:rsidR="00612812" w:rsidRPr="00CA51B2" w:rsidRDefault="00612812">
      <w:pPr>
        <w:rPr>
          <w:rFonts w:cstheme="minorHAnsi"/>
        </w:rPr>
      </w:pPr>
      <w:r w:rsidRPr="00CA51B2">
        <w:rPr>
          <w:rFonts w:cstheme="minorHAnsi"/>
        </w:rPr>
        <w:t xml:space="preserve">The CMHSP is the entity that functions as a managed care organization to provide services and supports to </w:t>
      </w:r>
      <w:r w:rsidR="008E363B" w:rsidRPr="00CA51B2">
        <w:rPr>
          <w:rFonts w:cstheme="minorHAnsi"/>
        </w:rPr>
        <w:t>participations</w:t>
      </w:r>
      <w:r w:rsidRPr="00CA51B2">
        <w:rPr>
          <w:rFonts w:cstheme="minorHAnsi"/>
        </w:rPr>
        <w:t xml:space="preserve"> with mental illness and/or developmental disabilities. The participant is the individual who is or will be receiving supports and </w:t>
      </w:r>
      <w:r w:rsidR="008E363B" w:rsidRPr="00CA51B2">
        <w:rPr>
          <w:rFonts w:cstheme="minorHAnsi"/>
        </w:rPr>
        <w:t xml:space="preserve">an individual budget to accomplish arrangements that support self-determination. </w:t>
      </w:r>
    </w:p>
    <w:p w14:paraId="06B366DB" w14:textId="2C027E5F" w:rsidR="008E363B" w:rsidRPr="00CA51B2" w:rsidRDefault="008E363B" w:rsidP="008E363B">
      <w:pPr>
        <w:suppressAutoHyphens/>
        <w:spacing w:line="240" w:lineRule="atLeast"/>
        <w:jc w:val="both"/>
        <w:rPr>
          <w:rFonts w:cstheme="minorHAnsi"/>
        </w:rPr>
      </w:pPr>
      <w:r w:rsidRPr="00CA51B2">
        <w:rPr>
          <w:rFonts w:cstheme="minorHAnsi"/>
        </w:rPr>
        <w:t xml:space="preserve">The CMHSP authorizes services and supports to individuals receiving mental health specialty services and supports and the individual is using self-directed services to access those supports. These arrangements include using the individual-centered planning process to determine the appropriate service and supports, develop an Individual Plan of Service (IPOS), and authorize an individual budget. </w:t>
      </w:r>
    </w:p>
    <w:p w14:paraId="5C29B459" w14:textId="4A129E43" w:rsidR="008E363B" w:rsidRPr="00CA51B2" w:rsidRDefault="008E363B" w:rsidP="008E363B">
      <w:pPr>
        <w:suppressAutoHyphens/>
        <w:spacing w:line="240" w:lineRule="atLeast"/>
        <w:jc w:val="both"/>
        <w:rPr>
          <w:rFonts w:cstheme="minorHAnsi"/>
        </w:rPr>
      </w:pPr>
      <w:r w:rsidRPr="00CA51B2">
        <w:rPr>
          <w:rFonts w:cstheme="minorHAnsi"/>
        </w:rPr>
        <w:t xml:space="preserve">The purpose of this agreement is to define the responsibilities of the parties using self-directed services. This agreement may be changed only through a written agreement by both parties. Termination of this agreement does not affect the individual’s right to access services and supports through the CMHSP. The individual has the right to local dispute resolution processes provided by the CMHSP. </w:t>
      </w:r>
    </w:p>
    <w:p w14:paraId="76B6D860" w14:textId="224BAC14" w:rsidR="008E363B" w:rsidRPr="00CA51B2" w:rsidRDefault="008E363B" w:rsidP="008E363B">
      <w:pPr>
        <w:suppressAutoHyphens/>
        <w:spacing w:line="240" w:lineRule="atLeast"/>
        <w:jc w:val="both"/>
        <w:rPr>
          <w:rFonts w:cstheme="minorHAnsi"/>
        </w:rPr>
      </w:pPr>
      <w:r w:rsidRPr="00CA51B2">
        <w:rPr>
          <w:rFonts w:cstheme="minorHAnsi"/>
        </w:rPr>
        <w:t>Funds in the individual budget are the responsibility of the CMHSP and must be used consistently with Medicaid requirements. Providers must meet provider requirements and sign a Medicaid Provider Agreement with the CMHSP. The authority over control and direction of the funds is delegated by the CMHSP to the individual to enable the individual to use his or her services and supports in a way that best meets his or her needs.</w:t>
      </w:r>
    </w:p>
    <w:p w14:paraId="4895B97A" w14:textId="71EC619C" w:rsidR="00F410F8" w:rsidRDefault="003D6475" w:rsidP="008E363B">
      <w:pPr>
        <w:suppressAutoHyphens/>
        <w:spacing w:line="240" w:lineRule="atLeast"/>
        <w:jc w:val="both"/>
        <w:rPr>
          <w:rFonts w:cstheme="minorHAnsi"/>
        </w:rPr>
      </w:pPr>
      <w:r w:rsidRPr="00CA51B2">
        <w:rPr>
          <w:rFonts w:cstheme="minorHAnsi"/>
        </w:rPr>
        <w:t xml:space="preserve">The budget will be administered by the financial management service (FMS) </w:t>
      </w:r>
      <w:r w:rsidRPr="00CA51B2">
        <w:rPr>
          <w:rFonts w:cstheme="minorHAnsi"/>
          <w:b/>
          <w:bCs/>
          <w:highlight w:val="yellow"/>
          <w:u w:val="single"/>
        </w:rPr>
        <w:t>[insert name and contact information for the financial management service provider],</w:t>
      </w:r>
      <w:r w:rsidRPr="00CA51B2">
        <w:rPr>
          <w:rFonts w:cstheme="minorHAnsi"/>
          <w:b/>
          <w:bCs/>
          <w:u w:val="single"/>
        </w:rPr>
        <w:t xml:space="preserve"> </w:t>
      </w:r>
      <w:r w:rsidRPr="00CA51B2">
        <w:rPr>
          <w:rFonts w:cstheme="minorHAnsi"/>
        </w:rPr>
        <w:t>which will be responsible for completing and submitting paperwork for billing, payment for services when authorized by the individual, and handling the employer agent function. The financial management service will provide a monthly spending report to the individual and the CMHSP</w:t>
      </w:r>
      <w:r w:rsidR="00CA51B2">
        <w:rPr>
          <w:rFonts w:cstheme="minorHAnsi"/>
        </w:rPr>
        <w:t>.</w:t>
      </w:r>
    </w:p>
    <w:p w14:paraId="1469A2BF" w14:textId="77777777" w:rsidR="00F410F8" w:rsidRPr="00CA51B2" w:rsidRDefault="00F410F8" w:rsidP="008E363B">
      <w:pPr>
        <w:suppressAutoHyphens/>
        <w:spacing w:line="240" w:lineRule="atLeast"/>
        <w:jc w:val="both"/>
        <w:rPr>
          <w:rFonts w:cstheme="minorHAnsi"/>
        </w:rPr>
      </w:pPr>
    </w:p>
    <w:p w14:paraId="0DE89624" w14:textId="4569203B" w:rsidR="008E363B" w:rsidRPr="00CA51B2" w:rsidRDefault="003D6475" w:rsidP="003D6475">
      <w:pPr>
        <w:suppressAutoHyphens/>
        <w:spacing w:line="240" w:lineRule="atLeast"/>
        <w:jc w:val="center"/>
        <w:rPr>
          <w:rFonts w:cstheme="minorHAnsi"/>
          <w:b/>
          <w:bCs/>
        </w:rPr>
      </w:pPr>
      <w:r w:rsidRPr="00CA51B2">
        <w:rPr>
          <w:rFonts w:cstheme="minorHAnsi"/>
          <w:b/>
          <w:bCs/>
        </w:rPr>
        <w:t>Article 1: CMHSP Responsibilities</w:t>
      </w:r>
    </w:p>
    <w:p w14:paraId="2806A97B" w14:textId="4C46DC4D" w:rsidR="003D6475" w:rsidRPr="00CA51B2" w:rsidRDefault="003D6475" w:rsidP="008E363B">
      <w:pPr>
        <w:suppressAutoHyphens/>
        <w:spacing w:line="240" w:lineRule="atLeast"/>
        <w:jc w:val="both"/>
        <w:rPr>
          <w:rFonts w:cstheme="minorHAnsi"/>
        </w:rPr>
      </w:pPr>
      <w:r w:rsidRPr="00CA51B2">
        <w:rPr>
          <w:rFonts w:cstheme="minorHAnsi"/>
        </w:rPr>
        <w:t xml:space="preserve">The CMHSP agrees to the following responsibilities: </w:t>
      </w:r>
    </w:p>
    <w:p w14:paraId="06705EE9" w14:textId="3042FDF1" w:rsidR="003D6475" w:rsidRPr="00CA51B2" w:rsidRDefault="003D6475" w:rsidP="003D6475">
      <w:pPr>
        <w:pStyle w:val="ListParagraph"/>
        <w:numPr>
          <w:ilvl w:val="0"/>
          <w:numId w:val="1"/>
        </w:numPr>
        <w:suppressAutoHyphens/>
        <w:spacing w:line="240" w:lineRule="atLeast"/>
        <w:jc w:val="both"/>
        <w:rPr>
          <w:rFonts w:cstheme="minorHAnsi"/>
        </w:rPr>
      </w:pPr>
      <w:r w:rsidRPr="00CA51B2">
        <w:rPr>
          <w:rFonts w:cstheme="minorHAnsi"/>
        </w:rPr>
        <w:t xml:space="preserve">Fund services and supports in the IPOS and the individual budget. </w:t>
      </w:r>
    </w:p>
    <w:p w14:paraId="3396DDBE" w14:textId="37645C33" w:rsidR="003D6475" w:rsidRPr="00CA51B2" w:rsidRDefault="003D6475" w:rsidP="003D6475">
      <w:pPr>
        <w:pStyle w:val="ListParagraph"/>
        <w:numPr>
          <w:ilvl w:val="0"/>
          <w:numId w:val="1"/>
        </w:numPr>
        <w:suppressAutoHyphens/>
        <w:spacing w:line="240" w:lineRule="atLeast"/>
        <w:jc w:val="both"/>
        <w:rPr>
          <w:rFonts w:cstheme="minorHAnsi"/>
        </w:rPr>
      </w:pPr>
      <w:r w:rsidRPr="00CA51B2">
        <w:rPr>
          <w:rFonts w:cstheme="minorHAnsi"/>
        </w:rPr>
        <w:t xml:space="preserve">Inform the individual of the Medicaid requirements for providers (such as age, and relationship to individual). </w:t>
      </w:r>
    </w:p>
    <w:p w14:paraId="61273CE3" w14:textId="2CDDA1B3" w:rsidR="003D6475" w:rsidRPr="00CA51B2" w:rsidRDefault="003D6475" w:rsidP="003D6475">
      <w:pPr>
        <w:pStyle w:val="ListParagraph"/>
        <w:numPr>
          <w:ilvl w:val="0"/>
          <w:numId w:val="1"/>
        </w:numPr>
        <w:suppressAutoHyphens/>
        <w:spacing w:line="240" w:lineRule="atLeast"/>
        <w:jc w:val="both"/>
        <w:rPr>
          <w:rFonts w:cstheme="minorHAnsi"/>
        </w:rPr>
      </w:pPr>
      <w:r w:rsidRPr="00CA51B2">
        <w:rPr>
          <w:rFonts w:cstheme="minorHAnsi"/>
        </w:rPr>
        <w:t xml:space="preserve">If needed, assist the individual with obtaining required agreements from each provider. </w:t>
      </w:r>
    </w:p>
    <w:p w14:paraId="74B9F228" w14:textId="3C4CC436" w:rsidR="003D6475" w:rsidRPr="00CA51B2" w:rsidRDefault="003D6475" w:rsidP="003D6475">
      <w:pPr>
        <w:pStyle w:val="ListParagraph"/>
        <w:numPr>
          <w:ilvl w:val="0"/>
          <w:numId w:val="1"/>
        </w:numPr>
        <w:suppressAutoHyphens/>
        <w:spacing w:line="240" w:lineRule="atLeast"/>
        <w:jc w:val="both"/>
        <w:rPr>
          <w:rFonts w:cstheme="minorHAnsi"/>
        </w:rPr>
      </w:pPr>
      <w:r w:rsidRPr="00CA51B2">
        <w:rPr>
          <w:rFonts w:cstheme="minorHAnsi"/>
        </w:rPr>
        <w:t xml:space="preserve">Provide information on the documentation and reporting requirements for services and supports obtained through self-direction. </w:t>
      </w:r>
    </w:p>
    <w:p w14:paraId="3F5DBB2E" w14:textId="319373D8" w:rsidR="003D6475" w:rsidRPr="00CA51B2" w:rsidRDefault="003D6475" w:rsidP="003D6475">
      <w:pPr>
        <w:pStyle w:val="ListParagraph"/>
        <w:numPr>
          <w:ilvl w:val="0"/>
          <w:numId w:val="1"/>
        </w:numPr>
        <w:suppressAutoHyphens/>
        <w:spacing w:line="240" w:lineRule="atLeast"/>
        <w:jc w:val="both"/>
        <w:rPr>
          <w:rFonts w:cstheme="minorHAnsi"/>
        </w:rPr>
      </w:pPr>
      <w:r w:rsidRPr="00CA51B2">
        <w:rPr>
          <w:rFonts w:cstheme="minorHAnsi"/>
        </w:rPr>
        <w:t xml:space="preserve">Provide monthly assistance in monitoring expenditures and reviewing financial reports. </w:t>
      </w:r>
    </w:p>
    <w:p w14:paraId="5525BEA2" w14:textId="77777777" w:rsidR="005E4659" w:rsidRDefault="003D6475" w:rsidP="005E4659">
      <w:pPr>
        <w:pStyle w:val="ListParagraph"/>
        <w:numPr>
          <w:ilvl w:val="0"/>
          <w:numId w:val="1"/>
        </w:numPr>
        <w:suppressAutoHyphens/>
        <w:spacing w:line="240" w:lineRule="atLeast"/>
        <w:jc w:val="both"/>
        <w:rPr>
          <w:rFonts w:cstheme="minorHAnsi"/>
        </w:rPr>
      </w:pPr>
      <w:r w:rsidRPr="00CA51B2">
        <w:rPr>
          <w:rFonts w:cstheme="minorHAnsi"/>
        </w:rPr>
        <w:lastRenderedPageBreak/>
        <w:t xml:space="preserve">Provide the individual with information on applicable dispute resolution procedures. </w:t>
      </w:r>
    </w:p>
    <w:p w14:paraId="031BDC9D" w14:textId="77777777" w:rsidR="005E4659" w:rsidRPr="005E4659" w:rsidRDefault="005E4659" w:rsidP="005E4659">
      <w:pPr>
        <w:pStyle w:val="ListParagraph"/>
        <w:numPr>
          <w:ilvl w:val="0"/>
          <w:numId w:val="1"/>
        </w:numPr>
        <w:suppressAutoHyphens/>
        <w:spacing w:line="240" w:lineRule="atLeast"/>
        <w:jc w:val="both"/>
        <w:rPr>
          <w:rFonts w:cstheme="minorHAnsi"/>
        </w:rPr>
      </w:pPr>
      <w:r w:rsidRPr="005E4659">
        <w:t>The CMHSP will assure the participant has all recipient rights protections available to consumers receiving mental health services in the community including, if necessary, investigation of suspected or apparent rights violations and rights in state and federal law applicable to recipients of mental health services.</w:t>
      </w:r>
    </w:p>
    <w:p w14:paraId="1DEC6B83" w14:textId="3EF61F4F" w:rsidR="003D6475" w:rsidRPr="005E4659" w:rsidRDefault="003D6475" w:rsidP="005E4659">
      <w:pPr>
        <w:pStyle w:val="ListParagraph"/>
        <w:numPr>
          <w:ilvl w:val="0"/>
          <w:numId w:val="1"/>
        </w:numPr>
        <w:suppressAutoHyphens/>
        <w:spacing w:line="240" w:lineRule="atLeast"/>
        <w:jc w:val="both"/>
        <w:rPr>
          <w:rFonts w:cstheme="minorHAnsi"/>
        </w:rPr>
      </w:pPr>
      <w:r w:rsidRPr="005E4659">
        <w:t>The CMHSP will:</w:t>
      </w:r>
      <w:r w:rsidRPr="00CA51B2">
        <w:t xml:space="preserve"> </w:t>
      </w:r>
    </w:p>
    <w:p w14:paraId="667D748F" w14:textId="27EBD8E4" w:rsidR="003D6475" w:rsidRPr="00CA51B2" w:rsidRDefault="003D6475" w:rsidP="003D6475">
      <w:pPr>
        <w:pStyle w:val="ListParagraph"/>
        <w:numPr>
          <w:ilvl w:val="1"/>
          <w:numId w:val="1"/>
        </w:numPr>
        <w:suppressAutoHyphens/>
        <w:spacing w:line="240" w:lineRule="atLeast"/>
        <w:jc w:val="both"/>
        <w:rPr>
          <w:rFonts w:cstheme="minorHAnsi"/>
        </w:rPr>
      </w:pPr>
      <w:r w:rsidRPr="00CA51B2">
        <w:rPr>
          <w:rFonts w:cstheme="minorHAnsi"/>
        </w:rPr>
        <w:t xml:space="preserve">Work with the individual to develop an IPOS and an individual budget through a person-centered planning process. </w:t>
      </w:r>
    </w:p>
    <w:p w14:paraId="0F8B7F36" w14:textId="77777777" w:rsidR="003D6475" w:rsidRPr="00CA51B2" w:rsidRDefault="003D6475" w:rsidP="003D6475">
      <w:pPr>
        <w:pStyle w:val="ListParagraph"/>
        <w:numPr>
          <w:ilvl w:val="1"/>
          <w:numId w:val="1"/>
        </w:numPr>
        <w:suppressAutoHyphens/>
        <w:spacing w:line="240" w:lineRule="atLeast"/>
        <w:jc w:val="both"/>
        <w:rPr>
          <w:rFonts w:cstheme="minorHAnsi"/>
        </w:rPr>
      </w:pPr>
      <w:r w:rsidRPr="00CA51B2">
        <w:rPr>
          <w:rFonts w:cstheme="minorHAnsi"/>
        </w:rPr>
        <w:t xml:space="preserve">Work with the individual to develop a back-up plan for essential services in case of worker absences, emergencies, or unforeseen circumstances. </w:t>
      </w:r>
    </w:p>
    <w:p w14:paraId="10AD141A" w14:textId="32F95703" w:rsidR="003D6475" w:rsidRDefault="003D6475" w:rsidP="008E363B">
      <w:pPr>
        <w:pStyle w:val="ListParagraph"/>
        <w:numPr>
          <w:ilvl w:val="1"/>
          <w:numId w:val="1"/>
        </w:numPr>
        <w:suppressAutoHyphens/>
        <w:spacing w:line="240" w:lineRule="atLeast"/>
        <w:jc w:val="both"/>
        <w:rPr>
          <w:rFonts w:cstheme="minorHAnsi"/>
          <w:highlight w:val="yellow"/>
        </w:rPr>
      </w:pPr>
      <w:r w:rsidRPr="005E4659">
        <w:rPr>
          <w:rFonts w:cstheme="minorHAnsi"/>
          <w:highlight w:val="yellow"/>
        </w:rPr>
        <w:t>[Insert other specific supports coordination roles to be provided by the CMHSP.]</w:t>
      </w:r>
    </w:p>
    <w:p w14:paraId="228BD1D4" w14:textId="77777777" w:rsidR="00F410F8" w:rsidRPr="00F410F8" w:rsidRDefault="00F410F8" w:rsidP="00F410F8">
      <w:pPr>
        <w:suppressAutoHyphens/>
        <w:spacing w:line="240" w:lineRule="atLeast"/>
        <w:ind w:left="1080"/>
        <w:jc w:val="both"/>
        <w:rPr>
          <w:rFonts w:cstheme="minorHAnsi"/>
          <w:highlight w:val="yellow"/>
        </w:rPr>
      </w:pPr>
    </w:p>
    <w:p w14:paraId="2F22E30E" w14:textId="69040D67" w:rsidR="00CA51B2" w:rsidRPr="00CA51B2" w:rsidRDefault="00CA51B2" w:rsidP="00CA51B2">
      <w:pPr>
        <w:suppressAutoHyphens/>
        <w:spacing w:line="240" w:lineRule="atLeast"/>
        <w:jc w:val="center"/>
        <w:rPr>
          <w:rFonts w:cstheme="minorHAnsi"/>
          <w:b/>
          <w:bCs/>
          <w:spacing w:val="-2"/>
        </w:rPr>
      </w:pPr>
      <w:r w:rsidRPr="00CA51B2">
        <w:rPr>
          <w:rFonts w:cstheme="minorHAnsi"/>
          <w:b/>
          <w:bCs/>
          <w:spacing w:val="-2"/>
        </w:rPr>
        <w:t>Article II:  Individual’s Responsibilities</w:t>
      </w:r>
    </w:p>
    <w:p w14:paraId="714939F2" w14:textId="77777777" w:rsidR="00CA51B2" w:rsidRPr="00CA51B2" w:rsidRDefault="00CA51B2" w:rsidP="008E363B">
      <w:pPr>
        <w:suppressAutoHyphens/>
        <w:spacing w:line="240" w:lineRule="atLeast"/>
        <w:jc w:val="both"/>
        <w:rPr>
          <w:rFonts w:cstheme="minorHAnsi"/>
        </w:rPr>
      </w:pPr>
      <w:r w:rsidRPr="00CA51B2">
        <w:rPr>
          <w:rFonts w:cstheme="minorHAnsi"/>
        </w:rPr>
        <w:t xml:space="preserve">The individual agrees to: </w:t>
      </w:r>
    </w:p>
    <w:p w14:paraId="5AB4884C" w14:textId="77777777" w:rsidR="00CA51B2" w:rsidRPr="00CA51B2" w:rsidRDefault="00CA51B2" w:rsidP="00CA51B2">
      <w:pPr>
        <w:pStyle w:val="ListParagraph"/>
        <w:numPr>
          <w:ilvl w:val="0"/>
          <w:numId w:val="2"/>
        </w:numPr>
        <w:suppressAutoHyphens/>
        <w:spacing w:line="240" w:lineRule="atLeast"/>
        <w:jc w:val="both"/>
        <w:rPr>
          <w:rFonts w:cstheme="minorHAnsi"/>
        </w:rPr>
      </w:pPr>
      <w:r w:rsidRPr="00CA51B2">
        <w:rPr>
          <w:rFonts w:cstheme="minorHAnsi"/>
        </w:rPr>
        <w:t xml:space="preserve">Directly manage all, or a portion of, his or her services and supports. </w:t>
      </w:r>
    </w:p>
    <w:p w14:paraId="0DA575BB" w14:textId="4492C751" w:rsidR="00CA51B2" w:rsidRDefault="00CA51B2" w:rsidP="00CA51B2">
      <w:pPr>
        <w:pStyle w:val="ListParagraph"/>
        <w:numPr>
          <w:ilvl w:val="0"/>
          <w:numId w:val="2"/>
        </w:numPr>
        <w:suppressAutoHyphens/>
        <w:spacing w:line="240" w:lineRule="atLeast"/>
        <w:jc w:val="both"/>
        <w:rPr>
          <w:rFonts w:cstheme="minorHAnsi"/>
        </w:rPr>
      </w:pPr>
      <w:r w:rsidRPr="00CA51B2">
        <w:rPr>
          <w:rFonts w:cstheme="minorHAnsi"/>
        </w:rPr>
        <w:t xml:space="preserve">Directly hire or contract with employees or providers who meet provider requirements. </w:t>
      </w:r>
    </w:p>
    <w:p w14:paraId="4DF54172" w14:textId="4FDFDD9B" w:rsidR="00992FFD" w:rsidRPr="00F410F8" w:rsidRDefault="00992FFD" w:rsidP="00CA51B2">
      <w:pPr>
        <w:pStyle w:val="ListParagraph"/>
        <w:numPr>
          <w:ilvl w:val="0"/>
          <w:numId w:val="2"/>
        </w:numPr>
        <w:suppressAutoHyphens/>
        <w:spacing w:line="240" w:lineRule="atLeast"/>
        <w:jc w:val="both"/>
        <w:rPr>
          <w:rFonts w:cstheme="minorHAnsi"/>
        </w:rPr>
      </w:pPr>
      <w:r w:rsidRPr="00992FFD">
        <w:rPr>
          <w:rFonts w:cstheme="minorHAnsi"/>
        </w:rPr>
        <w:t>If the</w:t>
      </w:r>
      <w:r>
        <w:rPr>
          <w:rFonts w:cstheme="minorHAnsi"/>
        </w:rPr>
        <w:t xml:space="preserve"> </w:t>
      </w:r>
      <w:r w:rsidR="00F410F8">
        <w:rPr>
          <w:rFonts w:cstheme="minorHAnsi"/>
        </w:rPr>
        <w:t xml:space="preserve">FMS </w:t>
      </w:r>
      <w:r>
        <w:rPr>
          <w:color w:val="1C1C1C"/>
          <w:sz w:val="21"/>
        </w:rPr>
        <w:t>serves as employee agent, the participant will provide the FMS with the information and</w:t>
      </w:r>
      <w:r>
        <w:rPr>
          <w:color w:val="1C1C1C"/>
          <w:spacing w:val="-1"/>
          <w:sz w:val="21"/>
        </w:rPr>
        <w:t xml:space="preserve"> </w:t>
      </w:r>
      <w:r>
        <w:rPr>
          <w:color w:val="1C1C1C"/>
          <w:sz w:val="21"/>
        </w:rPr>
        <w:t xml:space="preserve">documentation necessary for it perform the employer agent </w:t>
      </w:r>
      <w:r>
        <w:rPr>
          <w:color w:val="1C1C1C"/>
          <w:spacing w:val="-2"/>
          <w:sz w:val="21"/>
        </w:rPr>
        <w:t>duties.</w:t>
      </w:r>
    </w:p>
    <w:p w14:paraId="5A456071" w14:textId="3291C6CA" w:rsidR="00F410F8" w:rsidRPr="00F410F8" w:rsidRDefault="00F410F8" w:rsidP="00CA51B2">
      <w:pPr>
        <w:pStyle w:val="ListParagraph"/>
        <w:numPr>
          <w:ilvl w:val="0"/>
          <w:numId w:val="2"/>
        </w:numPr>
        <w:suppressAutoHyphens/>
        <w:spacing w:line="240" w:lineRule="atLeast"/>
        <w:jc w:val="both"/>
        <w:rPr>
          <w:rFonts w:cstheme="minorHAnsi"/>
        </w:rPr>
      </w:pPr>
      <w:r w:rsidRPr="00F410F8">
        <w:rPr>
          <w:rFonts w:cstheme="minorHAnsi"/>
        </w:rPr>
        <w:t>When directly hiring and managing workers, or when contracting for services and supports from other providers, the participant agrees to use a written agreement that clearly states that the PIHP/CMHSP and financial management service are not the employer of any workers and providers or a party to the contract between the participant and his or her employees or providers.</w:t>
      </w:r>
    </w:p>
    <w:p w14:paraId="172A3A6C" w14:textId="77777777" w:rsidR="00CA51B2" w:rsidRPr="00CA51B2" w:rsidRDefault="00CA51B2" w:rsidP="00CA51B2">
      <w:pPr>
        <w:pStyle w:val="ListParagraph"/>
        <w:numPr>
          <w:ilvl w:val="0"/>
          <w:numId w:val="2"/>
        </w:numPr>
        <w:suppressAutoHyphens/>
        <w:spacing w:line="240" w:lineRule="atLeast"/>
        <w:jc w:val="both"/>
        <w:rPr>
          <w:rFonts w:cstheme="minorHAnsi"/>
        </w:rPr>
      </w:pPr>
      <w:r w:rsidRPr="00CA51B2">
        <w:rPr>
          <w:rFonts w:cstheme="minorHAnsi"/>
        </w:rPr>
        <w:t xml:space="preserve">Use services and supports consistent with the goals in the IPOS. </w:t>
      </w:r>
    </w:p>
    <w:p w14:paraId="1AF3A6EF" w14:textId="666B79D9" w:rsidR="00CA51B2" w:rsidRPr="00CA51B2" w:rsidRDefault="00CA51B2" w:rsidP="00CA51B2">
      <w:pPr>
        <w:pStyle w:val="ListParagraph"/>
        <w:numPr>
          <w:ilvl w:val="0"/>
          <w:numId w:val="2"/>
        </w:numPr>
        <w:suppressAutoHyphens/>
        <w:spacing w:line="240" w:lineRule="atLeast"/>
        <w:jc w:val="both"/>
        <w:rPr>
          <w:rFonts w:cstheme="minorHAnsi"/>
        </w:rPr>
      </w:pPr>
      <w:r w:rsidRPr="00CA51B2">
        <w:rPr>
          <w:rFonts w:cstheme="minorHAnsi"/>
        </w:rPr>
        <w:t xml:space="preserve">Provide the CMHSP and/or the </w:t>
      </w:r>
      <w:r w:rsidR="00F410F8">
        <w:rPr>
          <w:rFonts w:cstheme="minorHAnsi"/>
        </w:rPr>
        <w:t>FMS</w:t>
      </w:r>
      <w:r w:rsidRPr="00CA51B2">
        <w:rPr>
          <w:rFonts w:cstheme="minorHAnsi"/>
        </w:rPr>
        <w:t xml:space="preserve"> with all necessary documentation supporting expenditures of funds authorized in the individual budget. </w:t>
      </w:r>
      <w:r w:rsidR="00F410F8" w:rsidRPr="00F410F8">
        <w:rPr>
          <w:rFonts w:cstheme="minorHAnsi"/>
        </w:rPr>
        <w:t>Supporting documentation may include invoices and time sheets.</w:t>
      </w:r>
    </w:p>
    <w:p w14:paraId="0ACCC0F8" w14:textId="77777777" w:rsidR="00CA51B2" w:rsidRPr="00CA51B2" w:rsidRDefault="00CA51B2" w:rsidP="008E363B">
      <w:pPr>
        <w:pStyle w:val="ListParagraph"/>
        <w:numPr>
          <w:ilvl w:val="0"/>
          <w:numId w:val="2"/>
        </w:numPr>
        <w:suppressAutoHyphens/>
        <w:spacing w:line="240" w:lineRule="atLeast"/>
        <w:jc w:val="both"/>
        <w:rPr>
          <w:rFonts w:cstheme="minorHAnsi"/>
        </w:rPr>
      </w:pPr>
      <w:r w:rsidRPr="00CA51B2">
        <w:rPr>
          <w:rFonts w:cstheme="minorHAnsi"/>
        </w:rPr>
        <w:t xml:space="preserve">Manage the use of funds so that expenses over the course of the year do not go over the individual budget. </w:t>
      </w:r>
    </w:p>
    <w:p w14:paraId="7E07F6E2" w14:textId="4C1544D8" w:rsidR="00CA51B2" w:rsidRPr="00CA51B2" w:rsidRDefault="00CA51B2" w:rsidP="008E363B">
      <w:pPr>
        <w:pStyle w:val="ListParagraph"/>
        <w:numPr>
          <w:ilvl w:val="0"/>
          <w:numId w:val="2"/>
        </w:numPr>
        <w:suppressAutoHyphens/>
        <w:spacing w:line="240" w:lineRule="atLeast"/>
        <w:jc w:val="both"/>
        <w:rPr>
          <w:rFonts w:cstheme="minorHAnsi"/>
        </w:rPr>
      </w:pPr>
      <w:r w:rsidRPr="00CA51B2">
        <w:rPr>
          <w:rFonts w:cstheme="minorHAnsi"/>
        </w:rPr>
        <w:t>Let the CMHSP know of a change in circumstance or an emergency that may require a change in the IPOS or the individual budget.</w:t>
      </w:r>
    </w:p>
    <w:p w14:paraId="5B831882" w14:textId="284401ED" w:rsidR="00CA51B2" w:rsidRDefault="00CA51B2" w:rsidP="008E363B">
      <w:pPr>
        <w:pStyle w:val="ListParagraph"/>
        <w:numPr>
          <w:ilvl w:val="0"/>
          <w:numId w:val="2"/>
        </w:numPr>
        <w:suppressAutoHyphens/>
        <w:spacing w:line="240" w:lineRule="atLeast"/>
        <w:jc w:val="both"/>
        <w:rPr>
          <w:rFonts w:cstheme="minorHAnsi"/>
        </w:rPr>
      </w:pPr>
      <w:r w:rsidRPr="00CA51B2">
        <w:rPr>
          <w:rFonts w:cstheme="minorHAnsi"/>
        </w:rPr>
        <w:t>When requested to do so, the individual agrees to provide feedback to the financial management service or CMHSP to enable them to improve financial management service services.</w:t>
      </w:r>
    </w:p>
    <w:p w14:paraId="3AD4D94F" w14:textId="77777777" w:rsidR="00F410F8" w:rsidRPr="00F410F8" w:rsidRDefault="00F410F8" w:rsidP="00F410F8">
      <w:pPr>
        <w:pStyle w:val="ListParagraph"/>
        <w:widowControl w:val="0"/>
        <w:numPr>
          <w:ilvl w:val="0"/>
          <w:numId w:val="2"/>
        </w:numPr>
        <w:tabs>
          <w:tab w:val="left" w:pos="941"/>
        </w:tabs>
        <w:autoSpaceDE w:val="0"/>
        <w:autoSpaceDN w:val="0"/>
        <w:spacing w:before="143" w:after="0" w:line="242" w:lineRule="auto"/>
        <w:ind w:right="125"/>
        <w:contextualSpacing w:val="0"/>
        <w:jc w:val="both"/>
        <w:rPr>
          <w:color w:val="1C1C1C"/>
        </w:rPr>
      </w:pPr>
      <w:r w:rsidRPr="00F410F8">
        <w:rPr>
          <w:color w:val="1C1C1C"/>
        </w:rPr>
        <w:t>The participant agrees to try to resolve any dispute over this agreement, the person-centered planning process, the</w:t>
      </w:r>
      <w:r w:rsidRPr="00F410F8">
        <w:rPr>
          <w:color w:val="1C1C1C"/>
          <w:spacing w:val="-3"/>
        </w:rPr>
        <w:t xml:space="preserve"> </w:t>
      </w:r>
      <w:r w:rsidRPr="00F410F8">
        <w:rPr>
          <w:color w:val="1C1C1C"/>
        </w:rPr>
        <w:t>individual plan</w:t>
      </w:r>
      <w:r w:rsidRPr="00F410F8">
        <w:rPr>
          <w:color w:val="1C1C1C"/>
          <w:spacing w:val="-1"/>
        </w:rPr>
        <w:t xml:space="preserve"> </w:t>
      </w:r>
      <w:r w:rsidRPr="00F410F8">
        <w:rPr>
          <w:color w:val="1C1C1C"/>
        </w:rPr>
        <w:t>of</w:t>
      </w:r>
      <w:r w:rsidRPr="00F410F8">
        <w:rPr>
          <w:color w:val="1C1C1C"/>
          <w:spacing w:val="-5"/>
        </w:rPr>
        <w:t xml:space="preserve"> </w:t>
      </w:r>
      <w:r w:rsidRPr="00F410F8">
        <w:rPr>
          <w:color w:val="1C1C1C"/>
        </w:rPr>
        <w:t>services and supports or the budget thought the applicable dispute resolution process defined in their PCP.</w:t>
      </w:r>
      <w:r w:rsidRPr="00F410F8">
        <w:rPr>
          <w:color w:val="1C1C1C"/>
          <w:spacing w:val="40"/>
        </w:rPr>
        <w:t xml:space="preserve"> </w:t>
      </w:r>
      <w:r w:rsidRPr="00F410F8">
        <w:rPr>
          <w:color w:val="1C1C1C"/>
        </w:rPr>
        <w:t xml:space="preserve">An informal process is not a waiver of any legal remedy available for resolving disputes pertaining to </w:t>
      </w:r>
      <w:proofErr w:type="spellStart"/>
      <w:r w:rsidRPr="00F410F8">
        <w:rPr>
          <w:color w:val="1C1C1C"/>
        </w:rPr>
        <w:t>thfs</w:t>
      </w:r>
      <w:proofErr w:type="spellEnd"/>
      <w:r w:rsidRPr="00F410F8">
        <w:rPr>
          <w:color w:val="1C1C1C"/>
        </w:rPr>
        <w:t xml:space="preserve"> agreement, including the right to a Fair Hearing under provisions of</w:t>
      </w:r>
      <w:r w:rsidRPr="00F410F8">
        <w:rPr>
          <w:color w:val="1C1C1C"/>
          <w:spacing w:val="-10"/>
        </w:rPr>
        <w:t xml:space="preserve"> </w:t>
      </w:r>
      <w:r w:rsidRPr="00F410F8">
        <w:rPr>
          <w:color w:val="1C1C1C"/>
        </w:rPr>
        <w:t>the</w:t>
      </w:r>
      <w:r w:rsidRPr="00F410F8">
        <w:rPr>
          <w:color w:val="1C1C1C"/>
          <w:spacing w:val="-5"/>
        </w:rPr>
        <w:t xml:space="preserve"> </w:t>
      </w:r>
      <w:r w:rsidRPr="00F410F8">
        <w:rPr>
          <w:color w:val="1C1C1C"/>
        </w:rPr>
        <w:t>Social</w:t>
      </w:r>
      <w:r w:rsidRPr="00F410F8">
        <w:rPr>
          <w:color w:val="1C1C1C"/>
          <w:spacing w:val="-6"/>
        </w:rPr>
        <w:t xml:space="preserve"> </w:t>
      </w:r>
      <w:r w:rsidRPr="00F410F8">
        <w:rPr>
          <w:color w:val="1C1C1C"/>
        </w:rPr>
        <w:t>Security Act</w:t>
      </w:r>
      <w:r w:rsidRPr="00F410F8">
        <w:rPr>
          <w:color w:val="1C1C1C"/>
          <w:spacing w:val="-1"/>
        </w:rPr>
        <w:t xml:space="preserve"> </w:t>
      </w:r>
      <w:r w:rsidRPr="00F410F8">
        <w:rPr>
          <w:color w:val="1C1C1C"/>
        </w:rPr>
        <w:t>&amp; the</w:t>
      </w:r>
      <w:r w:rsidRPr="00F410F8">
        <w:rPr>
          <w:color w:val="1C1C1C"/>
          <w:spacing w:val="-12"/>
        </w:rPr>
        <w:t xml:space="preserve"> </w:t>
      </w:r>
      <w:r w:rsidRPr="00F410F8">
        <w:rPr>
          <w:color w:val="1C1C1C"/>
        </w:rPr>
        <w:t>Michigan</w:t>
      </w:r>
      <w:r w:rsidRPr="00F410F8">
        <w:rPr>
          <w:color w:val="1C1C1C"/>
          <w:spacing w:val="-2"/>
        </w:rPr>
        <w:t xml:space="preserve"> </w:t>
      </w:r>
      <w:r w:rsidRPr="00F410F8">
        <w:rPr>
          <w:color w:val="1C1C1C"/>
        </w:rPr>
        <w:t>Administrative</w:t>
      </w:r>
      <w:r w:rsidRPr="00F410F8">
        <w:rPr>
          <w:color w:val="1C1C1C"/>
          <w:spacing w:val="-17"/>
        </w:rPr>
        <w:t xml:space="preserve"> </w:t>
      </w:r>
      <w:r w:rsidRPr="00F410F8">
        <w:rPr>
          <w:color w:val="1C1C1C"/>
        </w:rPr>
        <w:t>Procedures Act.</w:t>
      </w:r>
    </w:p>
    <w:p w14:paraId="540ABBD6" w14:textId="77777777" w:rsidR="00F410F8" w:rsidRPr="00CA51B2" w:rsidRDefault="00F410F8" w:rsidP="00F410F8">
      <w:pPr>
        <w:pStyle w:val="ListParagraph"/>
        <w:suppressAutoHyphens/>
        <w:spacing w:line="240" w:lineRule="atLeast"/>
        <w:jc w:val="both"/>
        <w:rPr>
          <w:rFonts w:cstheme="minorHAnsi"/>
        </w:rPr>
      </w:pPr>
    </w:p>
    <w:p w14:paraId="33D7FB6E" w14:textId="339543A4" w:rsidR="008E363B" w:rsidRDefault="008E363B" w:rsidP="00F410F8">
      <w:pPr>
        <w:suppressAutoHyphens/>
        <w:spacing w:line="240" w:lineRule="atLeast"/>
        <w:jc w:val="both"/>
        <w:rPr>
          <w:rFonts w:cstheme="minorHAnsi"/>
          <w:spacing w:val="-2"/>
        </w:rPr>
      </w:pPr>
      <w:r w:rsidRPr="00CA51B2">
        <w:rPr>
          <w:rFonts w:cstheme="minorHAnsi"/>
          <w:spacing w:val="-2"/>
        </w:rPr>
        <w:t xml:space="preserve">Either party may choose to end participation in this Agreement. Such decision shall not affect the ability to obtain services and supports identified in the Individual Service Plan through </w:t>
      </w:r>
      <w:r w:rsidRPr="00CA51B2">
        <w:rPr>
          <w:rFonts w:cstheme="minorHAnsi"/>
          <w:b/>
          <w:bCs/>
          <w:spacing w:val="-2"/>
        </w:rPr>
        <w:t xml:space="preserve">Gratiot Integrated Health </w:t>
      </w:r>
      <w:r w:rsidRPr="00CA51B2">
        <w:rPr>
          <w:rFonts w:cstheme="minorHAnsi"/>
          <w:b/>
          <w:bCs/>
          <w:spacing w:val="-2"/>
        </w:rPr>
        <w:lastRenderedPageBreak/>
        <w:t>Network</w:t>
      </w:r>
      <w:r w:rsidRPr="00CA51B2">
        <w:rPr>
          <w:rFonts w:cstheme="minorHAnsi"/>
          <w:spacing w:val="-2"/>
        </w:rPr>
        <w:t>.  Any change or termination of this agreement will be done so using the Person-Centered Planning Process.  The individual has the right to local dispute resolution processes provided by the PIHP/CMHSP.</w:t>
      </w:r>
    </w:p>
    <w:p w14:paraId="0050C4A5" w14:textId="77777777" w:rsidR="00F410F8" w:rsidRPr="00F410F8" w:rsidRDefault="00F410F8" w:rsidP="00F410F8">
      <w:pPr>
        <w:suppressAutoHyphens/>
        <w:spacing w:line="240" w:lineRule="atLeast"/>
        <w:jc w:val="both"/>
        <w:rPr>
          <w:rFonts w:cstheme="minorHAnsi"/>
          <w:spacing w:val="-2"/>
        </w:rPr>
      </w:pPr>
    </w:p>
    <w:p w14:paraId="36043243" w14:textId="77777777" w:rsidR="00F410F8" w:rsidRPr="00F410F8" w:rsidRDefault="00F410F8" w:rsidP="00F410F8">
      <w:r w:rsidRPr="00F410F8">
        <w:t>The CMHSP and participant agree to the terms and conditions of this agreement.</w:t>
      </w:r>
    </w:p>
    <w:p w14:paraId="5A090CFB" w14:textId="77777777" w:rsidR="00F410F8" w:rsidRDefault="00F410F8" w:rsidP="00F410F8">
      <w:pPr>
        <w:pStyle w:val="BodyText"/>
        <w:rPr>
          <w:sz w:val="20"/>
        </w:rPr>
      </w:pPr>
    </w:p>
    <w:p w14:paraId="2843CE74" w14:textId="77777777" w:rsidR="00F410F8" w:rsidRDefault="00F410F8" w:rsidP="00F410F8">
      <w:pPr>
        <w:pStyle w:val="BodyText"/>
        <w:spacing w:before="2"/>
        <w:rPr>
          <w:sz w:val="24"/>
        </w:rPr>
      </w:pPr>
      <w:r>
        <w:rPr>
          <w:noProof/>
        </w:rPr>
        <mc:AlternateContent>
          <mc:Choice Requires="wps">
            <w:drawing>
              <wp:anchor distT="0" distB="0" distL="0" distR="0" simplePos="0" relativeHeight="251659264" behindDoc="1" locked="0" layoutInCell="1" allowOverlap="1" wp14:anchorId="1A21C4DE" wp14:editId="1C8A380B">
                <wp:simplePos x="0" y="0"/>
                <wp:positionH relativeFrom="page">
                  <wp:posOffset>1001395</wp:posOffset>
                </wp:positionH>
                <wp:positionV relativeFrom="paragraph">
                  <wp:posOffset>191770</wp:posOffset>
                </wp:positionV>
                <wp:extent cx="3248660" cy="1270"/>
                <wp:effectExtent l="0" t="0" r="0" b="0"/>
                <wp:wrapTopAndBottom/>
                <wp:docPr id="9"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660" cy="1270"/>
                        </a:xfrm>
                        <a:custGeom>
                          <a:avLst/>
                          <a:gdLst>
                            <a:gd name="T0" fmla="+- 0 1577 1577"/>
                            <a:gd name="T1" fmla="*/ T0 w 5116"/>
                            <a:gd name="T2" fmla="+- 0 6692 1577"/>
                            <a:gd name="T3" fmla="*/ T2 w 5116"/>
                          </a:gdLst>
                          <a:ahLst/>
                          <a:cxnLst>
                            <a:cxn ang="0">
                              <a:pos x="T1" y="0"/>
                            </a:cxn>
                            <a:cxn ang="0">
                              <a:pos x="T3" y="0"/>
                            </a:cxn>
                          </a:cxnLst>
                          <a:rect l="0" t="0" r="r" b="b"/>
                          <a:pathLst>
                            <a:path w="5116">
                              <a:moveTo>
                                <a:pt x="0" y="0"/>
                              </a:moveTo>
                              <a:lnTo>
                                <a:pt x="5115"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40E95" id="docshape2" o:spid="_x0000_s1026" style="position:absolute;margin-left:78.85pt;margin-top:15.1pt;width:255.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1VmgIAAJcFAAAOAAAAZHJzL2Uyb0RvYy54bWysVNtu2zAMfR+wfxD0uKH1pbm0QZ1iaNdh&#10;QHcBmn2AIsuxMVnUJCVO9/WjaDtNs+1lmB8EyqQOD48oXt/sW812yvkGTMGz85QzZSSUjdkU/Nvq&#10;/uySMx+EKYUGowr+pDy/Wb5+dd3ZhcqhBl0qxxDE+EVnC16HYBdJ4mWtWuHPwSqDzgpcKwJu3SYp&#10;negQvdVJnqazpANXWgdSeY9/73onXxJ+VSkZvlSVV4HpgiO3QKujdR3XZHktFhsnbN3IgYb4Bxat&#10;aAwmPUDdiSDY1jW/QbWNdOChCucS2gSqqpGKasBqsvSkmsdaWEW1oDjeHmTy/w9Wft492q8uUvf2&#10;AeR3j4oknfWLgyduPMawdfcJSrxDsQ1Axe4r18aTWAbbk6ZPB03VPjCJPy/yyeVshtJL9GX5nCRP&#10;xGI8K7c+fFBAOGL34EN/IyVapGfJjGgx6Qohqlbj5bw9YynLpvM5LcMNHsKyMexNwlYp69g0y2an&#10;QfkYRFiz2VX+R6yLMSxi5UdYyH8zMhT1SFruzcAaLSbiC0hJJws+6rNCbqNAiIBBscK/xGLu09j+&#10;zJDCYWufNrXjDJt63VdrRYjMYoposq7gJEX80cJOrYBc4eTmMMmzV5vjKDw+fcGqd+OJmADbpjco&#10;aeR6dLMG7hut6Wq1iVSusumUtPGgmzI6IxvvNutb7dhOxOdKXywGwV6EWefDnfB1H0euvmYHW1NS&#10;llqJ8v1gB9Ho3kYgjaJTf8eWjmPCL9ZQPmF7O+inA04zNGpwPznrcDIU3P/YCqc40x8NPr2rbDKJ&#10;o4Q2k+k8x4079qyPPcJIhCp44NgR0bwN/fjZWtdsasyUkQ4G3uGzqprY/8SvZzVs8PWTDMOkiuPl&#10;eE9Rz/N0+QsAAP//AwBQSwMEFAAGAAgAAAAhAC4VSk7dAAAACQEAAA8AAABkcnMvZG93bnJldi54&#10;bWxMj8tOwzAQRfdI/IM1SOyo3ZamkMapKqRIsCOhH+DGQxw1tqPYefD3TFewvDNHd85kx8V2bMIh&#10;tN5JWK8EMHS1161rJJy/iqcXYCEqp1XnHUr4wQDH/P4uU6n2sytxqmLDqMSFVEkwMfYp56E2aFVY&#10;+R4d7b79YFWkODRcD2qmctvxjRAJt6p1dMGoHt8M1tdqtBI+d1M1N+V7WZwHHE17uqqPQkj5+LCc&#10;DsAiLvEPhps+qUNOThc/Oh1YR3m33xMqYSs2wAhIktctsMtt8Aw8z/j/D/JfAAAA//8DAFBLAQIt&#10;ABQABgAIAAAAIQC2gziS/gAAAOEBAAATAAAAAAAAAAAAAAAAAAAAAABbQ29udGVudF9UeXBlc10u&#10;eG1sUEsBAi0AFAAGAAgAAAAhADj9If/WAAAAlAEAAAsAAAAAAAAAAAAAAAAALwEAAF9yZWxzLy5y&#10;ZWxzUEsBAi0AFAAGAAgAAAAhAL9B7VWaAgAAlwUAAA4AAAAAAAAAAAAAAAAALgIAAGRycy9lMm9E&#10;b2MueG1sUEsBAi0AFAAGAAgAAAAhAC4VSk7dAAAACQEAAA8AAAAAAAAAAAAAAAAA9AQAAGRycy9k&#10;b3ducmV2LnhtbFBLBQYAAAAABAAEAPMAAAD+BQAAAAA=&#10;" path="m,l5115,e" filled="f" strokeweight=".25431mm">
                <v:path arrowok="t" o:connecttype="custom" o:connectlocs="0,0;3248025,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7D94B263" wp14:editId="4C8C7707">
                <wp:simplePos x="0" y="0"/>
                <wp:positionH relativeFrom="page">
                  <wp:posOffset>4664710</wp:posOffset>
                </wp:positionH>
                <wp:positionV relativeFrom="paragraph">
                  <wp:posOffset>191770</wp:posOffset>
                </wp:positionV>
                <wp:extent cx="1099185" cy="1270"/>
                <wp:effectExtent l="0" t="0" r="0" b="0"/>
                <wp:wrapTopAndBottom/>
                <wp:docPr id="8"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9185" cy="1270"/>
                        </a:xfrm>
                        <a:custGeom>
                          <a:avLst/>
                          <a:gdLst>
                            <a:gd name="T0" fmla="+- 0 7346 7346"/>
                            <a:gd name="T1" fmla="*/ T0 w 1731"/>
                            <a:gd name="T2" fmla="+- 0 9077 7346"/>
                            <a:gd name="T3" fmla="*/ T2 w 1731"/>
                          </a:gdLst>
                          <a:ahLst/>
                          <a:cxnLst>
                            <a:cxn ang="0">
                              <a:pos x="T1" y="0"/>
                            </a:cxn>
                            <a:cxn ang="0">
                              <a:pos x="T3" y="0"/>
                            </a:cxn>
                          </a:cxnLst>
                          <a:rect l="0" t="0" r="r" b="b"/>
                          <a:pathLst>
                            <a:path w="1731">
                              <a:moveTo>
                                <a:pt x="0" y="0"/>
                              </a:moveTo>
                              <a:lnTo>
                                <a:pt x="1731"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5282B" id="docshape3" o:spid="_x0000_s1026" style="position:absolute;margin-left:367.3pt;margin-top:15.1pt;width:86.5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AI7mgIAAJcFAAAOAAAAZHJzL2Uyb0RvYy54bWysVNtu2zAMfR+wfxD0uKG1nUvTGHWKoVmH&#10;Ad0FaPYBiizHxmRRk5Q47dePkuzUy7aXYX4QSJM6PLyIN7fHVpKDMLYBVdDsMqVEKA5lo3YF/ba5&#10;v7imxDqmSiZBiYI+CUtvV69f3XQ6FxOoQZbCEARRNu90QWvndJ4klteiZfYStFBorMC0zKFqdklp&#10;WIforUwmaXqVdGBKbYALa/HvOhrpKuBXleDuS1VZ4YgsKHJz4TTh3PozWd2wfGeYrhve02D/wKJl&#10;jcKgJ6g1c4zsTfMbVNtwAxYqd8mhTaCqGi5CDphNlp5l81gzLUIuWByrT2Wy/w+Wfz486q/GU7f6&#10;Afh3ixVJOm3zk8UrFn3ItvsEJfaQ7R2EZI+Vaf1NTIMcQ02fTjUVR0c4/szS5TK7nlPC0ZZNFqHk&#10;CcuHu3xv3QcBAYcdHqyLHSlRCvUsiWItBt1g96pWYnPeXpCULKazq3D0HTy5ZYPbm4RsUtKRbDHN&#10;zp0mg1PAWqaLxR+xpoObx5qMsJD/bmDI6oE0P6qeNUqE+ReQhjppsL4+G+Q2FAgR0Mln+BdfjH3u&#10;G+/0IQyO9vlQG0pwqLcxW82cZ+ZDeJF0WH5fCv+jhYPYQDC5s85hkBerVGOvcH3MKprxhg+AYxOF&#10;ENRzHXVWwX0jZWitVJ7KMpvPAxULsim90bOxZre9k4YcmH+u4fPJINgvbtpYt2a2jn7BFHM2sFdl&#10;iFILVr7vZccaGWUEklj0MN9+pP2asPkWyiccbwNxO+A2Q6EG80xJh5uhoPbHnhlBifyo8Okts9nM&#10;r5KgzOaLCSpmbNmOLUxxhCqoozgRXrxzcf3stWl2NUaKLVHwDp9V1fj5D/wiq17B1x/K0G8qv17G&#10;evB62aernwAAAP//AwBQSwMEFAAGAAgAAAAhALUUep3fAAAACQEAAA8AAABkcnMvZG93bnJldi54&#10;bWxMj01PwzAMhu9I/IfISNxYsq8WStMJIcEBiQNjE1ev8dqKxqmadO349WQnONp+9Pp5881kW3Gi&#10;3jeONcxnCgRx6UzDlYbd58vdPQgfkA22jknDmTxsiuurHDPjRv6g0zZUIoawz1BDHUKXSenLmiz6&#10;meuI4+3oeoshjn0lTY9jDLetXCiVSIsNxw81dvRcU/m9HayG9dfRrPdvr7sf997M92OC53RArW9v&#10;pqdHEIGm8AfDRT+qQxGdDm5g40WrIV2ukohqWKoFiAg8qDQFcbgsViCLXP5vUPwCAAD//wMAUEsB&#10;Ai0AFAAGAAgAAAAhALaDOJL+AAAA4QEAABMAAAAAAAAAAAAAAAAAAAAAAFtDb250ZW50X1R5cGVz&#10;XS54bWxQSwECLQAUAAYACAAAACEAOP0h/9YAAACUAQAACwAAAAAAAAAAAAAAAAAvAQAAX3JlbHMv&#10;LnJlbHNQSwECLQAUAAYACAAAACEA9DQCO5oCAACXBQAADgAAAAAAAAAAAAAAAAAuAgAAZHJzL2Uy&#10;b0RvYy54bWxQSwECLQAUAAYACAAAACEAtRR6nd8AAAAJAQAADwAAAAAAAAAAAAAAAAD0BAAAZHJz&#10;L2Rvd25yZXYueG1sUEsFBgAAAAAEAAQA8wAAAAAGAAAAAA==&#10;" path="m,l1731,e" filled="f" strokeweight=".25431mm">
                <v:path arrowok="t" o:connecttype="custom" o:connectlocs="0,0;1099185,0" o:connectangles="0,0"/>
                <w10:wrap type="topAndBottom" anchorx="page"/>
              </v:shape>
            </w:pict>
          </mc:Fallback>
        </mc:AlternateContent>
      </w:r>
    </w:p>
    <w:p w14:paraId="4C5406BD" w14:textId="66C32BAF" w:rsidR="00F410F8" w:rsidRDefault="001E6AAB" w:rsidP="001E6AAB">
      <w:pPr>
        <w:pStyle w:val="BodyText"/>
        <w:tabs>
          <w:tab w:val="left" w:pos="6246"/>
        </w:tabs>
        <w:spacing w:before="23"/>
      </w:pPr>
      <w:r>
        <w:rPr>
          <w:color w:val="343434"/>
          <w:w w:val="105"/>
        </w:rPr>
        <w:t xml:space="preserve">  Individual/Participant</w:t>
      </w:r>
      <w:r w:rsidR="00F410F8">
        <w:rPr>
          <w:color w:val="343434"/>
        </w:rPr>
        <w:tab/>
      </w:r>
      <w:r w:rsidR="00F410F8">
        <w:rPr>
          <w:color w:val="343434"/>
          <w:spacing w:val="-4"/>
          <w:w w:val="105"/>
        </w:rPr>
        <w:t>Date</w:t>
      </w:r>
    </w:p>
    <w:p w14:paraId="4E936F41" w14:textId="77777777" w:rsidR="00F410F8" w:rsidRDefault="00F410F8" w:rsidP="00F410F8">
      <w:pPr>
        <w:pStyle w:val="BodyText"/>
        <w:rPr>
          <w:sz w:val="20"/>
        </w:rPr>
      </w:pPr>
    </w:p>
    <w:p w14:paraId="091FEE5A" w14:textId="77777777" w:rsidR="00F410F8" w:rsidRDefault="00F410F8" w:rsidP="00F410F8">
      <w:pPr>
        <w:pStyle w:val="BodyText"/>
        <w:spacing w:before="1"/>
        <w:rPr>
          <w:sz w:val="24"/>
        </w:rPr>
      </w:pPr>
      <w:r>
        <w:rPr>
          <w:noProof/>
        </w:rPr>
        <mc:AlternateContent>
          <mc:Choice Requires="wps">
            <w:drawing>
              <wp:anchor distT="0" distB="0" distL="0" distR="0" simplePos="0" relativeHeight="251661312" behindDoc="1" locked="0" layoutInCell="1" allowOverlap="1" wp14:anchorId="43BF1325" wp14:editId="144E56D9">
                <wp:simplePos x="0" y="0"/>
                <wp:positionH relativeFrom="page">
                  <wp:posOffset>964565</wp:posOffset>
                </wp:positionH>
                <wp:positionV relativeFrom="paragraph">
                  <wp:posOffset>191770</wp:posOffset>
                </wp:positionV>
                <wp:extent cx="3248660" cy="1270"/>
                <wp:effectExtent l="0" t="0" r="0" b="0"/>
                <wp:wrapTopAndBottom/>
                <wp:docPr id="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660" cy="1270"/>
                        </a:xfrm>
                        <a:custGeom>
                          <a:avLst/>
                          <a:gdLst>
                            <a:gd name="T0" fmla="+- 0 1519 1519"/>
                            <a:gd name="T1" fmla="*/ T0 w 5116"/>
                            <a:gd name="T2" fmla="+- 0 6634 1519"/>
                            <a:gd name="T3" fmla="*/ T2 w 5116"/>
                          </a:gdLst>
                          <a:ahLst/>
                          <a:cxnLst>
                            <a:cxn ang="0">
                              <a:pos x="T1" y="0"/>
                            </a:cxn>
                            <a:cxn ang="0">
                              <a:pos x="T3" y="0"/>
                            </a:cxn>
                          </a:cxnLst>
                          <a:rect l="0" t="0" r="r" b="b"/>
                          <a:pathLst>
                            <a:path w="5116">
                              <a:moveTo>
                                <a:pt x="0" y="0"/>
                              </a:moveTo>
                              <a:lnTo>
                                <a:pt x="5115"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5AE39" id="docshape4" o:spid="_x0000_s1026" style="position:absolute;margin-left:75.95pt;margin-top:15.1pt;width:255.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4A0mwIAAJcFAAAOAAAAZHJzL2Uyb0RvYy54bWysVNtu2zAMfR+wfxD0uKHxpUnaBnWKoV2H&#10;Ad0FaPYBiizHxmRRk5Q43dePou00zbaXYX4QKJM6PDyieH2zbzXbKecbMAXPJilnykgoG7Mp+LfV&#10;/dklZz4IUwoNRhX8SXl+s3z96rqzC5VDDbpUjiGI8YvOFrwOwS6SxMtatcJPwCqDzgpcKwJu3SYp&#10;negQvdVJnqbzpANXWgdSeY9/73onXxJ+VSkZvlSVV4HpgiO3QKujdR3XZHktFhsnbN3IgYb4Bxat&#10;aAwmPUDdiSDY1jW/QbWNdOChChMJbQJV1UhFNWA1WXpSzWMtrKJaUBxvDzL5/wcrP+8e7VcXqXv7&#10;APK7R0WSzvrFwRM3HmPYuvsEJd6h2AagYveVa+NJLIPtSdOng6ZqH5jEn+f59HI+R+kl+rL8giRP&#10;xGI8K7c+fFBAOGL34EN/IyVapGfJjGgx6Qohqlbj5bw9YynLZtkVLcMNHsKyMexNwlYp69gsy+an&#10;QfkYRFjz+fn0j1jnY1jEyo+wkP9mZCjqkbTcm4E1WkzEF5CSThZ81GeF3EaBEAGDYoV/icXcp7H9&#10;mSGFw9Y+bWrHGTb1uq/WihCZxRTRZF3BSYr4o4WdWgG5wsnNYZJnrzbHUXh89oJV78YTMQG2TW9Q&#10;0sj16GYN3Dda09VqE6lcZbMZaeNBN2V0Rjbebda32rGdiM+VvlgMgr0Is86HO+HrPo5cfc0Otqak&#10;LLUS5fvBDqLRvY1AGkWn/o4tHceEX6yhfML2dtBPB5xmaNTgfnLW4WQouP+xFU5xpj8afHpX2XQa&#10;RwltprOLHDfu2LM+9ggjEarggWNHRPM29ONna12zqTFTRjoYeIfPqmpi/xO/ntWwwddPMgyTKo6X&#10;4z1FPc/T5S8AAAD//wMAUEsDBBQABgAIAAAAIQAM84H13AAAAAkBAAAPAAAAZHJzL2Rvd25yZXYu&#10;eG1sTI/LTsMwEEX3SPyDNUjsqN2WRBDiVBVSJNiRtB/gxkMSNbYj23nw90xXsLwzR3fO5IfVDGxG&#10;H3pnJWw3AhjaxunethLOp/LpBViIymo1OIsSfjDAobi/y1Wm3WIrnOvYMiqxIVMSuhjHjPPQdGhU&#10;2LgRLe2+nTcqUvQt114tVG4GvhMi5Ub1li50asT3DptrPRkJX8lcL231UZVnj1PXH6/qsxRSPj6s&#10;xzdgEdf4B8NNn9ShIKeLm6wObKCcbF8JlbAXO2AEpOk+AXa5DZ6BFzn//0HxCwAA//8DAFBLAQIt&#10;ABQABgAIAAAAIQC2gziS/gAAAOEBAAATAAAAAAAAAAAAAAAAAAAAAABbQ29udGVudF9UeXBlc10u&#10;eG1sUEsBAi0AFAAGAAgAAAAhADj9If/WAAAAlAEAAAsAAAAAAAAAAAAAAAAALwEAAF9yZWxzLy5y&#10;ZWxzUEsBAi0AFAAGAAgAAAAhAK5DgDSbAgAAlwUAAA4AAAAAAAAAAAAAAAAALgIAAGRycy9lMm9E&#10;b2MueG1sUEsBAi0AFAAGAAgAAAAhAAzzgfXcAAAACQEAAA8AAAAAAAAAAAAAAAAA9QQAAGRycy9k&#10;b3ducmV2LnhtbFBLBQYAAAAABAAEAPMAAAD+BQAAAAA=&#10;" path="m,l5115,e" filled="f" strokeweight=".25431mm">
                <v:path arrowok="t" o:connecttype="custom" o:connectlocs="0,0;3248025,0" o:connectangles="0,0"/>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1C668598" wp14:editId="241FEBFE">
                <wp:simplePos x="0" y="0"/>
                <wp:positionH relativeFrom="page">
                  <wp:posOffset>4688840</wp:posOffset>
                </wp:positionH>
                <wp:positionV relativeFrom="paragraph">
                  <wp:posOffset>194945</wp:posOffset>
                </wp:positionV>
                <wp:extent cx="1111250" cy="1270"/>
                <wp:effectExtent l="0" t="0" r="0" b="0"/>
                <wp:wrapTopAndBottom/>
                <wp:docPr id="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1250" cy="1270"/>
                        </a:xfrm>
                        <a:custGeom>
                          <a:avLst/>
                          <a:gdLst>
                            <a:gd name="T0" fmla="+- 0 7384 7384"/>
                            <a:gd name="T1" fmla="*/ T0 w 1750"/>
                            <a:gd name="T2" fmla="+- 0 9134 7384"/>
                            <a:gd name="T3" fmla="*/ T2 w 1750"/>
                          </a:gdLst>
                          <a:ahLst/>
                          <a:cxnLst>
                            <a:cxn ang="0">
                              <a:pos x="T1" y="0"/>
                            </a:cxn>
                            <a:cxn ang="0">
                              <a:pos x="T3" y="0"/>
                            </a:cxn>
                          </a:cxnLst>
                          <a:rect l="0" t="0" r="r" b="b"/>
                          <a:pathLst>
                            <a:path w="1750">
                              <a:moveTo>
                                <a:pt x="0" y="0"/>
                              </a:moveTo>
                              <a:lnTo>
                                <a:pt x="1750" y="0"/>
                              </a:lnTo>
                            </a:path>
                          </a:pathLst>
                        </a:custGeom>
                        <a:noFill/>
                        <a:ln w="610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CBD6F" id="docshape5" o:spid="_x0000_s1026" style="position:absolute;margin-left:369.2pt;margin-top:15.35pt;width:87.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987mQIAAJcFAAAOAAAAZHJzL2Uyb0RvYy54bWysVNtu2zAMfR+wfxD0uKG1nWRNa9QphnYd&#10;BnQXoNkHKLIcG5NFTVLidF8/irZTL9tehvlBoEzq8PCI4vXNodVsr5xvwBQ8O085U0ZC2Zhtwb+u&#10;788uOfNBmFJoMKrgT8rzm9XLF9edzdUMatClcgxBjM87W/A6BJsniZe1aoU/B6sMOitwrQi4dduk&#10;dKJD9FYnszS9SDpwpXUglff496538hXhV5WS4XNVeRWYLjhyC7Q6WjdxTVbXIt86YetGDjTEP7Bo&#10;RWMw6RHqTgTBdq75DaptpAMPVTiX0CZQVY1UVANWk6Un1TzWwiqqBcXx9iiT/3+w8tP+0X5xkbq3&#10;DyC/eVQk6azPj5648RjDNt1HKPEOxS4AFXuoXBtPYhnsQJo+HTVVh8Ak/szwm71B6SX6stmSJE9E&#10;Pp6VOx/eKyAcsX/wob+REi3Ss2RGtJh0jRBVq/FyXp+xlC3nlwtahhs8hmVj2KuErVPWsWyJ2QfQ&#10;EWs2BhHWVTb/M9Z8DItYswkW8t+ODEU9kpYHM7BGi4n4AlLSyYKP+qyR2ygQImBQrPAvsZj7NLY/&#10;M6Rw2NqnTe04w6be9NVaESKzmCKarEP5oxTxRwt7tQZyhZObwyTPXm2mUXR8yqp344mYANumNyhp&#10;5Dq5WQP3jdZ0C9pEKhdZOicqHnRTRmdk4912c6sd24v4XOmLxSDYL2HW+XAnfN3Hkauv2cHOlJSl&#10;VqJ8N9hBNLq3EUij6NTfsaXjmPD5BsonbG8H/XTAaYZGDe4HZx1OhoL77zvhFGf6g8Gnd5UtFnGU&#10;0GbxZjnDjZt6NlOPMBKhCh44dkQ0b0M/fnbWNdsaM2Wkg4G3+KyqJvY/8etZDRt8/STDMKnieJnu&#10;Kep5nq5+AgAA//8DAFBLAwQUAAYACAAAACEA+P8rpN0AAAAJAQAADwAAAGRycy9kb3ducmV2Lnht&#10;bEyPwU7DMAyG70i8Q2QkbizdimhXmk5oiAsHEGNC4uY1pq1onKrJuvL2eCc4+ven35/Lzex6NdEY&#10;Os8GlosEFHHtbceNgf37000OKkRki71nMvBDATbV5UWJhfUnfqNpFxslJRwKNNDGOBRah7olh2Hh&#10;B2LZffnRYZRxbLQd8STlrterJLnTDjuWCy0OtG2p/t4dnYHHz5UfsX7NXvYYYm4n3KYfz8ZcX80P&#10;96AizfEPhrO+qEMlTgd/ZBtUbyBL81tBDaRJBkqA9TKV4HAO1qCrUv//oPoFAAD//wMAUEsBAi0A&#10;FAAGAAgAAAAhALaDOJL+AAAA4QEAABMAAAAAAAAAAAAAAAAAAAAAAFtDb250ZW50X1R5cGVzXS54&#10;bWxQSwECLQAUAAYACAAAACEAOP0h/9YAAACUAQAACwAAAAAAAAAAAAAAAAAvAQAAX3JlbHMvLnJl&#10;bHNQSwECLQAUAAYACAAAACEA+IffO5kCAACXBQAADgAAAAAAAAAAAAAAAAAuAgAAZHJzL2Uyb0Rv&#10;Yy54bWxQSwECLQAUAAYACAAAACEA+P8rpN0AAAAJAQAADwAAAAAAAAAAAAAAAADzBAAAZHJzL2Rv&#10;d25yZXYueG1sUEsFBgAAAAAEAAQA8wAAAP0FAAAAAA==&#10;" path="m,l1750,e" filled="f" strokeweight=".16953mm">
                <v:path arrowok="t" o:connecttype="custom" o:connectlocs="0,0;1111250,0" o:connectangles="0,0"/>
                <w10:wrap type="topAndBottom" anchorx="page"/>
              </v:shape>
            </w:pict>
          </mc:Fallback>
        </mc:AlternateContent>
      </w:r>
    </w:p>
    <w:p w14:paraId="2907AF17" w14:textId="56C72FDD" w:rsidR="00F410F8" w:rsidRDefault="001E6AAB" w:rsidP="001E6AAB">
      <w:pPr>
        <w:pStyle w:val="BodyText"/>
        <w:tabs>
          <w:tab w:val="left" w:pos="6300"/>
        </w:tabs>
        <w:spacing w:before="20"/>
      </w:pPr>
      <w:r>
        <w:rPr>
          <w:color w:val="343434"/>
          <w:w w:val="105"/>
        </w:rPr>
        <w:t xml:space="preserve"> Guardian/Legal Representative</w:t>
      </w:r>
      <w:r>
        <w:rPr>
          <w:color w:val="343434"/>
          <w:w w:val="105"/>
        </w:rPr>
        <w:tab/>
      </w:r>
      <w:r w:rsidR="00F410F8">
        <w:rPr>
          <w:color w:val="343434"/>
          <w:spacing w:val="-4"/>
          <w:w w:val="105"/>
        </w:rPr>
        <w:t>Date</w:t>
      </w:r>
    </w:p>
    <w:p w14:paraId="26D4C845" w14:textId="77777777" w:rsidR="00F410F8" w:rsidRDefault="00F410F8" w:rsidP="00F410F8">
      <w:pPr>
        <w:pStyle w:val="BodyText"/>
        <w:rPr>
          <w:sz w:val="20"/>
        </w:rPr>
      </w:pPr>
    </w:p>
    <w:p w14:paraId="4C13BA69" w14:textId="77777777" w:rsidR="00F410F8" w:rsidRDefault="00F410F8" w:rsidP="00F410F8">
      <w:pPr>
        <w:pStyle w:val="BodyText"/>
        <w:spacing w:before="7"/>
        <w:rPr>
          <w:sz w:val="24"/>
        </w:rPr>
      </w:pPr>
      <w:r>
        <w:rPr>
          <w:noProof/>
        </w:rPr>
        <mc:AlternateContent>
          <mc:Choice Requires="wps">
            <w:drawing>
              <wp:anchor distT="0" distB="0" distL="0" distR="0" simplePos="0" relativeHeight="251663360" behindDoc="1" locked="0" layoutInCell="1" allowOverlap="1" wp14:anchorId="77AD2598" wp14:editId="48882C82">
                <wp:simplePos x="0" y="0"/>
                <wp:positionH relativeFrom="page">
                  <wp:posOffset>964565</wp:posOffset>
                </wp:positionH>
                <wp:positionV relativeFrom="paragraph">
                  <wp:posOffset>194945</wp:posOffset>
                </wp:positionV>
                <wp:extent cx="3248660" cy="1270"/>
                <wp:effectExtent l="0" t="0" r="0" b="0"/>
                <wp:wrapTopAndBottom/>
                <wp:docPr id="5"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660" cy="1270"/>
                        </a:xfrm>
                        <a:custGeom>
                          <a:avLst/>
                          <a:gdLst>
                            <a:gd name="T0" fmla="+- 0 1519 1519"/>
                            <a:gd name="T1" fmla="*/ T0 w 5116"/>
                            <a:gd name="T2" fmla="+- 0 6634 1519"/>
                            <a:gd name="T3" fmla="*/ T2 w 5116"/>
                          </a:gdLst>
                          <a:ahLst/>
                          <a:cxnLst>
                            <a:cxn ang="0">
                              <a:pos x="T1" y="0"/>
                            </a:cxn>
                            <a:cxn ang="0">
                              <a:pos x="T3" y="0"/>
                            </a:cxn>
                          </a:cxnLst>
                          <a:rect l="0" t="0" r="r" b="b"/>
                          <a:pathLst>
                            <a:path w="5116">
                              <a:moveTo>
                                <a:pt x="0" y="0"/>
                              </a:moveTo>
                              <a:lnTo>
                                <a:pt x="5115"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52A86" id="docshape6" o:spid="_x0000_s1026" style="position:absolute;margin-left:75.95pt;margin-top:15.35pt;width:255.8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4A0mwIAAJcFAAAOAAAAZHJzL2Uyb0RvYy54bWysVNtu2zAMfR+wfxD0uKHxpUnaBnWKoV2H&#10;Ad0FaPYBiizHxmRRk5Q43dePou00zbaXYX4QKJM6PDyieH2zbzXbKecbMAXPJilnykgoG7Mp+LfV&#10;/dklZz4IUwoNRhX8SXl+s3z96rqzC5VDDbpUjiGI8YvOFrwOwS6SxMtatcJPwCqDzgpcKwJu3SYp&#10;negQvdVJnqbzpANXWgdSeY9/73onXxJ+VSkZvlSVV4HpgiO3QKujdR3XZHktFhsnbN3IgYb4Bxat&#10;aAwmPUDdiSDY1jW/QbWNdOChChMJbQJV1UhFNWA1WXpSzWMtrKJaUBxvDzL5/wcrP+8e7VcXqXv7&#10;APK7R0WSzvrFwRM3HmPYuvsEJd6h2AagYveVa+NJLIPtSdOng6ZqH5jEn+f59HI+R+kl+rL8giRP&#10;xGI8K7c+fFBAOGL34EN/IyVapGfJjGgx6Qohqlbj5bw9YynLZtkVLcMNHsKyMexNwlYp69gsy+an&#10;QfkYRFjz+fn0j1jnY1jEyo+wkP9mZCjqkbTcm4E1WkzEF5CSThZ81GeF3EaBEAGDYoV/icXcp7H9&#10;mSGFw9Y+bWrHGTb1uq/WihCZxRTRZF3BSYr4o4WdWgG5wsnNYZJnrzbHUXh89oJV78YTMQG2TW9Q&#10;0sj16GYN3Dda09VqE6lcZbMZaeNBN2V0Rjbebda32rGdiM+VvlgMgr0Is86HO+HrPo5cfc0Otqak&#10;LLUS5fvBDqLRvY1AGkWn/o4tHceEX6yhfML2dtBPB5xmaNTgfnLW4WQouP+xFU5xpj8afHpX2XQa&#10;RwltprOLHDfu2LM+9ggjEarggWNHRPM29ONna12zqTFTRjoYeIfPqmpi/xO/ntWwwddPMgyTKo6X&#10;4z1FPc/T5S8AAAD//wMAUEsDBBQABgAIAAAAIQAx74pv3AAAAAkBAAAPAAAAZHJzL2Rvd25yZXYu&#10;eG1sTI/LTsMwEEX3SPyDNUjsqF2qBBriVBVSJNiRtB/gxkMSNbYj23nw90xXsLwzR3fO5IfVDGxG&#10;H3pnJWw3AhjaxunethLOp/LpFViIymo1OIsSfjDAobi/y1Wm3WIrnOvYMiqxIVMSuhjHjPPQdGhU&#10;2LgRLe2+nTcqUvQt114tVG4G/ixEyo3qLV3o1IjvHTbXejISvpK5XtrqoyrPHqeuP17VZymkfHxY&#10;j2/AIq7xD4abPqlDQU4XN1kd2EA52e4JlbATL8AISNNdAuxyG+yBFzn//0HxCwAA//8DAFBLAQIt&#10;ABQABgAIAAAAIQC2gziS/gAAAOEBAAATAAAAAAAAAAAAAAAAAAAAAABbQ29udGVudF9UeXBlc10u&#10;eG1sUEsBAi0AFAAGAAgAAAAhADj9If/WAAAAlAEAAAsAAAAAAAAAAAAAAAAALwEAAF9yZWxzLy5y&#10;ZWxzUEsBAi0AFAAGAAgAAAAhAK5DgDSbAgAAlwUAAA4AAAAAAAAAAAAAAAAALgIAAGRycy9lMm9E&#10;b2MueG1sUEsBAi0AFAAGAAgAAAAhADHvim/cAAAACQEAAA8AAAAAAAAAAAAAAAAA9QQAAGRycy9k&#10;b3ducmV2LnhtbFBLBQYAAAAABAAEAPMAAAD+BQAAAAA=&#10;" path="m,l5115,e" filled="f" strokeweight=".25431mm">
                <v:path arrowok="t" o:connecttype="custom" o:connectlocs="0,0;3248025,0" o:connectangles="0,0"/>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2B204D78" wp14:editId="1148D10F">
                <wp:simplePos x="0" y="0"/>
                <wp:positionH relativeFrom="page">
                  <wp:posOffset>4652645</wp:posOffset>
                </wp:positionH>
                <wp:positionV relativeFrom="paragraph">
                  <wp:posOffset>198120</wp:posOffset>
                </wp:positionV>
                <wp:extent cx="1099185" cy="1270"/>
                <wp:effectExtent l="0" t="0" r="0" b="0"/>
                <wp:wrapTopAndBottom/>
                <wp:docPr id="4"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9185" cy="1270"/>
                        </a:xfrm>
                        <a:custGeom>
                          <a:avLst/>
                          <a:gdLst>
                            <a:gd name="T0" fmla="+- 0 7327 7327"/>
                            <a:gd name="T1" fmla="*/ T0 w 1731"/>
                            <a:gd name="T2" fmla="+- 0 9057 7327"/>
                            <a:gd name="T3" fmla="*/ T2 w 1731"/>
                          </a:gdLst>
                          <a:ahLst/>
                          <a:cxnLst>
                            <a:cxn ang="0">
                              <a:pos x="T1" y="0"/>
                            </a:cxn>
                            <a:cxn ang="0">
                              <a:pos x="T3" y="0"/>
                            </a:cxn>
                          </a:cxnLst>
                          <a:rect l="0" t="0" r="r" b="b"/>
                          <a:pathLst>
                            <a:path w="1731">
                              <a:moveTo>
                                <a:pt x="0" y="0"/>
                              </a:moveTo>
                              <a:lnTo>
                                <a:pt x="1730"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C63CA" id="docshape7" o:spid="_x0000_s1026" style="position:absolute;margin-left:366.35pt;margin-top:15.6pt;width:86.5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1lJmgIAAJcFAAAOAAAAZHJzL2Uyb0RvYy54bWysVNtu2zAMfR+wfxD0uKH1Jc3SGHWKoVmH&#10;Ad0FaPYBiizHxmRRk5Q43dePkuzUy7aXYX4QSJM6PLyIN7fHTpKDMLYFVdLsMqVEKA5Vq3Yl/bq5&#10;v7imxDqmKiZBiZI+CUtvVy9f3PS6EDk0ICthCIIoW/S6pI1zukgSyxvRMXsJWig01mA65lA1u6Qy&#10;rEf0TiZ5mr5JejCVNsCFtfh3HY10FfDrWnD3ua6tcESWFLm5cJpwbv2ZrG5YsTNMNy0faLB/YNGx&#10;VmHQE9SaOUb2pv0Nqmu5AQu1u+TQJVDXLRchB8wmS8+yeWyYFiEXLI7VpzLZ/wfLPx0e9RfjqVv9&#10;APybxYokvbbFyeIViz5k23+ECnvI9g5CssfadP4mpkGOoaZPp5qKoyMcf2bpcpldzynhaMvyRSh5&#10;worxLt9b915AwGGHB+tiRyqUQj0roliHQTfYvbqT2JzXFyQli1m+CMfQwZNbNrq9SsgmJT3JFrPs&#10;3CkfnQLWMp3/GWs2unmsfIKF/HcjQ9aMpPlRDaxRIsy/gDTUSYP19dkgt7FAiIBOPsO/+GLsc994&#10;ZwhhcLTPh9pQgkO9jdlq5jwzH8KLpMfy+1L4Hx0cxAaCyZ11DoM8W6WaeuF1bMKEVTTjDR8AxyYK&#10;IajnOumsgvtWytBaqTyVZTafByoWZFt5o2djzW57Jw05MP9cw+eTQbBf3LSxbs1sE/2CKeZsYK+q&#10;EKURrHo3yI61MsoIJLHoYb79SPs1YYstVE843gbidsBthkID5gclPW6Gktrve2YEJfKDwqe3zK6u&#10;/CoJytV8kaNippbt1MIUR6iSOooT4cU7F9fPXpt212Ck2BIFb/FZ1a2f/8AvshoUfP2hDMOm8utl&#10;qgev5326+gkAAP//AwBQSwMEFAAGAAgAAAAhAJKXbz7fAAAACQEAAA8AAABkcnMvZG93bnJldi54&#10;bWxMj8FOg0AQhu8mvsNmTLzZBSpFkaUxJnow8dDaxuuUnQKR3SXsUqhP7/Skx5n58s/3F+vZdOJE&#10;g2+dVRAvIhBkK6dbWyvYfb7ePYDwAa3GzllScCYP6/L6qsBcu8lu6LQNteAQ63NU0ITQ51L6qiGD&#10;fuF6snw7usFg4HGopR5w4nDTySSKVtJga/lDgz29NFR9b0ejIP066nT//rb7cR9tvJ9WeM5GVOr2&#10;Zn5+AhFoDn8wXPRZHUp2OrjRai86BdkyyRhVsIwTEAw8Ril3OVwW9yDLQv5vUP4CAAD//wMAUEsB&#10;Ai0AFAAGAAgAAAAhALaDOJL+AAAA4QEAABMAAAAAAAAAAAAAAAAAAAAAAFtDb250ZW50X1R5cGVz&#10;XS54bWxQSwECLQAUAAYACAAAACEAOP0h/9YAAACUAQAACwAAAAAAAAAAAAAAAAAvAQAAX3JlbHMv&#10;LnJlbHNQSwECLQAUAAYACAAAACEAyedZSZoCAACXBQAADgAAAAAAAAAAAAAAAAAuAgAAZHJzL2Uy&#10;b0RvYy54bWxQSwECLQAUAAYACAAAACEAkpdvPt8AAAAJAQAADwAAAAAAAAAAAAAAAAD0BAAAZHJz&#10;L2Rvd25yZXYueG1sUEsFBgAAAAAEAAQA8wAAAAAGAAAAAA==&#10;" path="m,l1730,e" filled="f" strokeweight=".25431mm">
                <v:path arrowok="t" o:connecttype="custom" o:connectlocs="0,0;1098550,0" o:connectangles="0,0"/>
                <w10:wrap type="topAndBottom" anchorx="page"/>
              </v:shape>
            </w:pict>
          </mc:Fallback>
        </mc:AlternateContent>
      </w:r>
    </w:p>
    <w:p w14:paraId="2BE32297" w14:textId="2F4CE3ED" w:rsidR="00F410F8" w:rsidRDefault="001E6AAB" w:rsidP="001E6AAB">
      <w:pPr>
        <w:pStyle w:val="BodyText"/>
        <w:tabs>
          <w:tab w:val="left" w:pos="6237"/>
        </w:tabs>
        <w:spacing w:before="23"/>
      </w:pPr>
      <w:r>
        <w:rPr>
          <w:color w:val="343434"/>
          <w:spacing w:val="-2"/>
          <w:w w:val="105"/>
        </w:rPr>
        <w:t xml:space="preserve"> CMHSP Representative </w:t>
      </w:r>
      <w:r w:rsidR="00F410F8">
        <w:rPr>
          <w:color w:val="343434"/>
        </w:rPr>
        <w:tab/>
      </w:r>
      <w:r w:rsidR="00F410F8">
        <w:rPr>
          <w:color w:val="343434"/>
          <w:spacing w:val="-4"/>
          <w:w w:val="105"/>
        </w:rPr>
        <w:t>Date</w:t>
      </w:r>
    </w:p>
    <w:p w14:paraId="43B2C988" w14:textId="77777777" w:rsidR="00F410F8" w:rsidRDefault="00F410F8" w:rsidP="00F410F8">
      <w:pPr>
        <w:pStyle w:val="BodyText"/>
        <w:rPr>
          <w:sz w:val="20"/>
        </w:rPr>
      </w:pPr>
    </w:p>
    <w:p w14:paraId="001754ED" w14:textId="66CB8F9C" w:rsidR="00F410F8" w:rsidRDefault="00F410F8" w:rsidP="001E6AAB">
      <w:pPr>
        <w:pStyle w:val="BodyText"/>
        <w:spacing w:before="1"/>
      </w:pPr>
    </w:p>
    <w:p w14:paraId="4DDFED62" w14:textId="22A2A30B" w:rsidR="00612812" w:rsidRPr="00CA51B2" w:rsidRDefault="00612812">
      <w:pPr>
        <w:rPr>
          <w:rFonts w:cstheme="minorHAnsi"/>
        </w:rPr>
      </w:pPr>
    </w:p>
    <w:p w14:paraId="545599B0" w14:textId="77777777" w:rsidR="00612812" w:rsidRDefault="00612812"/>
    <w:sectPr w:rsidR="0061281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E5FE" w14:textId="77777777" w:rsidR="00A23A60" w:rsidRDefault="00A23A60" w:rsidP="008E0A96">
      <w:pPr>
        <w:spacing w:after="0" w:line="240" w:lineRule="auto"/>
      </w:pPr>
      <w:r>
        <w:separator/>
      </w:r>
    </w:p>
  </w:endnote>
  <w:endnote w:type="continuationSeparator" w:id="0">
    <w:p w14:paraId="16E53131" w14:textId="77777777" w:rsidR="00A23A60" w:rsidRDefault="00A23A60" w:rsidP="008E0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7CA06" w14:textId="77777777" w:rsidR="00A23A60" w:rsidRDefault="00A23A60" w:rsidP="008E0A96">
      <w:pPr>
        <w:spacing w:after="0" w:line="240" w:lineRule="auto"/>
      </w:pPr>
      <w:r>
        <w:separator/>
      </w:r>
    </w:p>
  </w:footnote>
  <w:footnote w:type="continuationSeparator" w:id="0">
    <w:p w14:paraId="4B0EB067" w14:textId="77777777" w:rsidR="00A23A60" w:rsidRDefault="00A23A60" w:rsidP="008E0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ADD18" w14:textId="77777777" w:rsidR="005E152F" w:rsidRDefault="008E0A96">
    <w:pPr>
      <w:pStyle w:val="Header"/>
    </w:pPr>
    <w:r>
      <w:t xml:space="preserve">Self-Directed Services </w:t>
    </w:r>
  </w:p>
  <w:p w14:paraId="2CE3B386" w14:textId="02D33B41" w:rsidR="005E152F" w:rsidRDefault="005E152F">
    <w:pPr>
      <w:pStyle w:val="Header"/>
    </w:pPr>
    <w:r>
      <w:t>Sample S</w:t>
    </w:r>
    <w:r w:rsidR="00C36FFF">
      <w:t>elf-</w:t>
    </w:r>
    <w:r>
      <w:t>D</w:t>
    </w:r>
    <w:r w:rsidR="00C36FFF">
      <w:t>irected Services Agreement</w:t>
    </w:r>
    <w:r w:rsidR="008E0A96">
      <w:t xml:space="preserve"> </w:t>
    </w:r>
  </w:p>
  <w:p w14:paraId="3A461AC1" w14:textId="0200A292" w:rsidR="00C36FFF" w:rsidRDefault="00C36FFF">
    <w:pPr>
      <w:pStyle w:val="Header"/>
    </w:pPr>
    <w:r>
      <w:t>Scope:  CMHSP and Individual or Representative</w:t>
    </w:r>
  </w:p>
  <w:p w14:paraId="699A05A0" w14:textId="4394573E" w:rsidR="008E0A96" w:rsidRDefault="008E0A96">
    <w:pPr>
      <w:pStyle w:val="Header"/>
    </w:pPr>
    <w:r>
      <w:t>8/2022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73C4E"/>
    <w:multiLevelType w:val="hybridMultilevel"/>
    <w:tmpl w:val="3314F91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115D"/>
    <w:multiLevelType w:val="hybridMultilevel"/>
    <w:tmpl w:val="95C4ED14"/>
    <w:lvl w:ilvl="0" w:tplc="958479E4">
      <w:start w:val="1"/>
      <w:numFmt w:val="decimal"/>
      <w:lvlText w:val="%1."/>
      <w:lvlJc w:val="left"/>
      <w:pPr>
        <w:ind w:left="1029" w:hanging="767"/>
        <w:jc w:val="right"/>
      </w:pPr>
      <w:rPr>
        <w:rFonts w:hint="default"/>
        <w:spacing w:val="-1"/>
        <w:w w:val="96"/>
        <w:lang w:val="en-US" w:eastAsia="en-US" w:bidi="ar-SA"/>
      </w:rPr>
    </w:lvl>
    <w:lvl w:ilvl="1" w:tplc="B07AC8D0">
      <w:numFmt w:val="bullet"/>
      <w:lvlText w:val="•"/>
      <w:lvlJc w:val="left"/>
      <w:pPr>
        <w:ind w:left="1948" w:hanging="767"/>
      </w:pPr>
      <w:rPr>
        <w:rFonts w:hint="default"/>
        <w:lang w:val="en-US" w:eastAsia="en-US" w:bidi="ar-SA"/>
      </w:rPr>
    </w:lvl>
    <w:lvl w:ilvl="2" w:tplc="89AC3228">
      <w:numFmt w:val="bullet"/>
      <w:lvlText w:val="•"/>
      <w:lvlJc w:val="left"/>
      <w:pPr>
        <w:ind w:left="2876" w:hanging="767"/>
      </w:pPr>
      <w:rPr>
        <w:rFonts w:hint="default"/>
        <w:lang w:val="en-US" w:eastAsia="en-US" w:bidi="ar-SA"/>
      </w:rPr>
    </w:lvl>
    <w:lvl w:ilvl="3" w:tplc="99E08F62">
      <w:numFmt w:val="bullet"/>
      <w:lvlText w:val="•"/>
      <w:lvlJc w:val="left"/>
      <w:pPr>
        <w:ind w:left="3804" w:hanging="767"/>
      </w:pPr>
      <w:rPr>
        <w:rFonts w:hint="default"/>
        <w:lang w:val="en-US" w:eastAsia="en-US" w:bidi="ar-SA"/>
      </w:rPr>
    </w:lvl>
    <w:lvl w:ilvl="4" w:tplc="2EA286E6">
      <w:numFmt w:val="bullet"/>
      <w:lvlText w:val="•"/>
      <w:lvlJc w:val="left"/>
      <w:pPr>
        <w:ind w:left="4732" w:hanging="767"/>
      </w:pPr>
      <w:rPr>
        <w:rFonts w:hint="default"/>
        <w:lang w:val="en-US" w:eastAsia="en-US" w:bidi="ar-SA"/>
      </w:rPr>
    </w:lvl>
    <w:lvl w:ilvl="5" w:tplc="B21A402C">
      <w:numFmt w:val="bullet"/>
      <w:lvlText w:val="•"/>
      <w:lvlJc w:val="left"/>
      <w:pPr>
        <w:ind w:left="5660" w:hanging="767"/>
      </w:pPr>
      <w:rPr>
        <w:rFonts w:hint="default"/>
        <w:lang w:val="en-US" w:eastAsia="en-US" w:bidi="ar-SA"/>
      </w:rPr>
    </w:lvl>
    <w:lvl w:ilvl="6" w:tplc="61CA05C4">
      <w:numFmt w:val="bullet"/>
      <w:lvlText w:val="•"/>
      <w:lvlJc w:val="left"/>
      <w:pPr>
        <w:ind w:left="6588" w:hanging="767"/>
      </w:pPr>
      <w:rPr>
        <w:rFonts w:hint="default"/>
        <w:lang w:val="en-US" w:eastAsia="en-US" w:bidi="ar-SA"/>
      </w:rPr>
    </w:lvl>
    <w:lvl w:ilvl="7" w:tplc="9AE4A9F0">
      <w:numFmt w:val="bullet"/>
      <w:lvlText w:val="•"/>
      <w:lvlJc w:val="left"/>
      <w:pPr>
        <w:ind w:left="7516" w:hanging="767"/>
      </w:pPr>
      <w:rPr>
        <w:rFonts w:hint="default"/>
        <w:lang w:val="en-US" w:eastAsia="en-US" w:bidi="ar-SA"/>
      </w:rPr>
    </w:lvl>
    <w:lvl w:ilvl="8" w:tplc="D3F4F906">
      <w:numFmt w:val="bullet"/>
      <w:lvlText w:val="•"/>
      <w:lvlJc w:val="left"/>
      <w:pPr>
        <w:ind w:left="8444" w:hanging="767"/>
      </w:pPr>
      <w:rPr>
        <w:rFonts w:hint="default"/>
        <w:lang w:val="en-US" w:eastAsia="en-US" w:bidi="ar-SA"/>
      </w:rPr>
    </w:lvl>
  </w:abstractNum>
  <w:abstractNum w:abstractNumId="2" w15:restartNumberingAfterBreak="0">
    <w:nsid w:val="58DB01D3"/>
    <w:multiLevelType w:val="hybridMultilevel"/>
    <w:tmpl w:val="310E4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4438802">
    <w:abstractNumId w:val="0"/>
  </w:num>
  <w:num w:numId="2" w16cid:durableId="1621841263">
    <w:abstractNumId w:val="2"/>
  </w:num>
  <w:num w:numId="3" w16cid:durableId="1566136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12"/>
    <w:rsid w:val="001E6AAB"/>
    <w:rsid w:val="00345BCE"/>
    <w:rsid w:val="003D6475"/>
    <w:rsid w:val="005E152F"/>
    <w:rsid w:val="005E4659"/>
    <w:rsid w:val="00612812"/>
    <w:rsid w:val="00625878"/>
    <w:rsid w:val="008E0A96"/>
    <w:rsid w:val="008E363B"/>
    <w:rsid w:val="00992FFD"/>
    <w:rsid w:val="00A23A60"/>
    <w:rsid w:val="00C36FFF"/>
    <w:rsid w:val="00CA51B2"/>
    <w:rsid w:val="00DD086E"/>
    <w:rsid w:val="00F41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FBC6"/>
  <w15:chartTrackingRefBased/>
  <w15:docId w15:val="{C7AB7E20-9A96-4A34-80AE-2F316622C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D6475"/>
    <w:pPr>
      <w:ind w:left="720"/>
      <w:contextualSpacing/>
    </w:pPr>
  </w:style>
  <w:style w:type="paragraph" w:styleId="BodyText">
    <w:name w:val="Body Text"/>
    <w:basedOn w:val="Normal"/>
    <w:link w:val="BodyTextChar"/>
    <w:uiPriority w:val="1"/>
    <w:qFormat/>
    <w:rsid w:val="00F410F8"/>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F410F8"/>
    <w:rPr>
      <w:rFonts w:ascii="Times New Roman" w:eastAsia="Times New Roman" w:hAnsi="Times New Roman" w:cs="Times New Roman"/>
      <w:sz w:val="23"/>
      <w:szCs w:val="23"/>
    </w:rPr>
  </w:style>
  <w:style w:type="paragraph" w:styleId="Header">
    <w:name w:val="header"/>
    <w:basedOn w:val="Normal"/>
    <w:link w:val="HeaderChar"/>
    <w:uiPriority w:val="99"/>
    <w:unhideWhenUsed/>
    <w:rsid w:val="008E0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A96"/>
  </w:style>
  <w:style w:type="paragraph" w:styleId="Footer">
    <w:name w:val="footer"/>
    <w:basedOn w:val="Normal"/>
    <w:link w:val="FooterChar"/>
    <w:uiPriority w:val="99"/>
    <w:unhideWhenUsed/>
    <w:rsid w:val="008E0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Dillon</dc:creator>
  <cp:keywords/>
  <dc:description/>
  <cp:lastModifiedBy>Amy Dillon</cp:lastModifiedBy>
  <cp:revision>3</cp:revision>
  <dcterms:created xsi:type="dcterms:W3CDTF">2022-08-31T14:04:00Z</dcterms:created>
  <dcterms:modified xsi:type="dcterms:W3CDTF">2022-08-31T16:17:00Z</dcterms:modified>
</cp:coreProperties>
</file>