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525" w:rsidRDefault="00736525" w:rsidP="00325C6E">
      <w:pPr>
        <w:jc w:val="both"/>
      </w:pPr>
    </w:p>
    <w:tbl>
      <w:tblPr>
        <w:tblStyle w:val="TableGrid"/>
        <w:tblW w:w="0" w:type="auto"/>
        <w:tblLook w:val="04A0" w:firstRow="1" w:lastRow="0" w:firstColumn="1" w:lastColumn="0" w:noHBand="0" w:noVBand="1"/>
      </w:tblPr>
      <w:tblGrid>
        <w:gridCol w:w="7195"/>
        <w:gridCol w:w="7195"/>
      </w:tblGrid>
      <w:tr w:rsidR="00325C6E" w:rsidRPr="00AD3E58" w:rsidTr="00F94A7C">
        <w:tc>
          <w:tcPr>
            <w:tcW w:w="14390" w:type="dxa"/>
            <w:gridSpan w:val="2"/>
            <w:shd w:val="clear" w:color="auto" w:fill="1F3864" w:themeFill="accent1" w:themeFillShade="80"/>
          </w:tcPr>
          <w:p w:rsidR="00325C6E" w:rsidRPr="00E24359" w:rsidRDefault="00325C6E" w:rsidP="002D6A06">
            <w:pPr>
              <w:rPr>
                <w:rFonts w:asciiTheme="majorHAnsi" w:hAnsiTheme="majorHAnsi" w:cstheme="majorHAnsi"/>
                <w:b/>
                <w:color w:val="FFFFFF" w:themeColor="background1"/>
                <w:sz w:val="20"/>
                <w:szCs w:val="20"/>
              </w:rPr>
            </w:pPr>
            <w:r w:rsidRPr="00E24359">
              <w:rPr>
                <w:rFonts w:asciiTheme="majorHAnsi" w:hAnsiTheme="majorHAnsi" w:cstheme="majorHAnsi"/>
                <w:b/>
                <w:color w:val="FFFFFF" w:themeColor="background1"/>
                <w:sz w:val="20"/>
                <w:szCs w:val="20"/>
              </w:rPr>
              <w:t>Inpatient Psychiatric Hospital/Unit Consumer Record Review</w:t>
            </w:r>
          </w:p>
        </w:tc>
      </w:tr>
      <w:tr w:rsidR="00325C6E" w:rsidRPr="00AD3E58" w:rsidTr="00325C6E">
        <w:tc>
          <w:tcPr>
            <w:tcW w:w="7195" w:type="dxa"/>
          </w:tcPr>
          <w:p w:rsidR="00325C6E" w:rsidRPr="00AD3E58" w:rsidRDefault="00C57555" w:rsidP="00325C6E">
            <w:pPr>
              <w:jc w:val="left"/>
              <w:rPr>
                <w:rFonts w:asciiTheme="majorHAnsi" w:hAnsiTheme="majorHAnsi" w:cstheme="majorHAnsi"/>
                <w:sz w:val="20"/>
                <w:szCs w:val="20"/>
              </w:rPr>
            </w:pPr>
            <w:r>
              <w:rPr>
                <w:rFonts w:asciiTheme="majorHAnsi" w:hAnsiTheme="majorHAnsi" w:cstheme="majorHAnsi"/>
                <w:sz w:val="20"/>
                <w:szCs w:val="20"/>
              </w:rPr>
              <w:t>Hospital/Unit</w:t>
            </w:r>
            <w:r w:rsidR="00325C6E" w:rsidRPr="00AD3E58">
              <w:rPr>
                <w:rFonts w:asciiTheme="majorHAnsi" w:hAnsiTheme="majorHAnsi" w:cstheme="majorHAnsi"/>
                <w:sz w:val="20"/>
                <w:szCs w:val="20"/>
              </w:rPr>
              <w:t xml:space="preserve">:  </w:t>
            </w:r>
            <w:sdt>
              <w:sdtPr>
                <w:rPr>
                  <w:rFonts w:asciiTheme="majorHAnsi" w:hAnsiTheme="majorHAnsi" w:cstheme="majorHAnsi"/>
                  <w:sz w:val="20"/>
                  <w:szCs w:val="20"/>
                </w:rPr>
                <w:alias w:val="MSHN IPHUs"/>
                <w:tag w:val="MSHN IPHUs"/>
                <w:id w:val="1084260547"/>
                <w:placeholder>
                  <w:docPart w:val="F93E1DB9F358455D9371277BB66DAAEA"/>
                </w:placeholder>
                <w:showingPlcHdr/>
                <w:dropDownList>
                  <w:listItem w:value="Choose an item."/>
                  <w:listItem w:displayText="McLaren Bay Region" w:value="McLaren Bay Region"/>
                  <w:listItem w:displayText="Cedar Creek" w:value="Cedar Creek"/>
                  <w:listItem w:displayText="Alma - MidMichigan Medical Center" w:value="Alma - MidMichigan Medical Center"/>
                  <w:listItem w:displayText="HealthSource Saginaw" w:value="HealthSource Saginaw"/>
                  <w:listItem w:displayText="Henry Ford (Allegiance Health)" w:value="Henry Ford (Allegiance Health)"/>
                  <w:listItem w:displayText="Hillsdale Hospital" w:value="Hillsdale Hospital"/>
                  <w:listItem w:displayText="Memorial Healthcare" w:value="Memorial Healthcare"/>
                  <w:listItem w:displayText="Midland - MidMichigan Medical Center" w:value="Midland - MidMichigan Medical Center"/>
                  <w:listItem w:displayText="Sparrow" w:value="Sparrow"/>
                </w:dropDownList>
              </w:sdtPr>
              <w:sdtEndPr/>
              <w:sdtContent>
                <w:r w:rsidR="004D1FAE" w:rsidRPr="006549A6">
                  <w:rPr>
                    <w:rStyle w:val="PlaceholderText"/>
                  </w:rPr>
                  <w:t>Choose an item.</w:t>
                </w:r>
              </w:sdtContent>
            </w:sdt>
          </w:p>
        </w:tc>
        <w:tc>
          <w:tcPr>
            <w:tcW w:w="7195" w:type="dxa"/>
          </w:tcPr>
          <w:p w:rsidR="00325C6E" w:rsidRPr="00AD3E58" w:rsidRDefault="00AD3E58" w:rsidP="00325C6E">
            <w:pPr>
              <w:jc w:val="left"/>
              <w:rPr>
                <w:rFonts w:asciiTheme="majorHAnsi" w:hAnsiTheme="majorHAnsi" w:cstheme="majorHAnsi"/>
                <w:sz w:val="20"/>
                <w:szCs w:val="20"/>
              </w:rPr>
            </w:pPr>
            <w:r w:rsidRPr="00AD3E58">
              <w:rPr>
                <w:rFonts w:asciiTheme="majorHAnsi" w:hAnsiTheme="majorHAnsi" w:cstheme="majorHAnsi"/>
                <w:sz w:val="20"/>
                <w:szCs w:val="20"/>
              </w:rPr>
              <w:t>Date of Review:</w:t>
            </w:r>
            <w:r w:rsidR="00C32D17">
              <w:rPr>
                <w:rFonts w:asciiTheme="majorHAnsi" w:hAnsiTheme="majorHAnsi" w:cstheme="majorHAnsi"/>
                <w:sz w:val="20"/>
                <w:szCs w:val="20"/>
              </w:rPr>
              <w:t xml:space="preserve"> </w:t>
            </w:r>
            <w:sdt>
              <w:sdtPr>
                <w:rPr>
                  <w:rFonts w:asciiTheme="majorHAnsi" w:hAnsiTheme="majorHAnsi" w:cstheme="majorHAnsi"/>
                  <w:sz w:val="20"/>
                  <w:szCs w:val="20"/>
                </w:rPr>
                <w:alias w:val="Review Date"/>
                <w:tag w:val="Review Date"/>
                <w:id w:val="-343781011"/>
                <w:placeholder>
                  <w:docPart w:val="6F117D0E6416447DB414E860EA40DBE6"/>
                </w:placeholder>
                <w:showingPlcHdr/>
                <w:date>
                  <w:dateFormat w:val="M.d.yyyy"/>
                  <w:lid w:val="en-US"/>
                  <w:storeMappedDataAs w:val="dateTime"/>
                  <w:calendar w:val="gregorian"/>
                </w:date>
              </w:sdtPr>
              <w:sdtEndPr/>
              <w:sdtContent>
                <w:r w:rsidR="00C32D17" w:rsidRPr="006549A6">
                  <w:rPr>
                    <w:rStyle w:val="PlaceholderText"/>
                  </w:rPr>
                  <w:t>Click or tap to enter a date.</w:t>
                </w:r>
              </w:sdtContent>
            </w:sdt>
          </w:p>
        </w:tc>
      </w:tr>
      <w:tr w:rsidR="00E24359" w:rsidRPr="00AD3E58" w:rsidTr="00325C6E">
        <w:tc>
          <w:tcPr>
            <w:tcW w:w="7195" w:type="dxa"/>
          </w:tcPr>
          <w:p w:rsidR="00E24359" w:rsidRPr="00AD3E58" w:rsidRDefault="00E24359" w:rsidP="00E24359">
            <w:pPr>
              <w:jc w:val="left"/>
              <w:rPr>
                <w:rFonts w:asciiTheme="majorHAnsi" w:hAnsiTheme="majorHAnsi" w:cstheme="majorHAnsi"/>
                <w:sz w:val="20"/>
                <w:szCs w:val="20"/>
              </w:rPr>
            </w:pPr>
            <w:r w:rsidRPr="00AD3E58">
              <w:rPr>
                <w:rFonts w:asciiTheme="majorHAnsi" w:hAnsiTheme="majorHAnsi" w:cstheme="majorHAnsi"/>
                <w:sz w:val="20"/>
                <w:szCs w:val="20"/>
              </w:rPr>
              <w:t>Reviewer Organization</w:t>
            </w:r>
            <w:r>
              <w:rPr>
                <w:rFonts w:asciiTheme="majorHAnsi" w:hAnsiTheme="majorHAnsi" w:cstheme="majorHAnsi"/>
                <w:sz w:val="20"/>
                <w:szCs w:val="20"/>
              </w:rPr>
              <w:t xml:space="preserve">:  </w:t>
            </w:r>
            <w:sdt>
              <w:sdtPr>
                <w:rPr>
                  <w:rFonts w:asciiTheme="majorHAnsi" w:hAnsiTheme="majorHAnsi" w:cstheme="majorHAnsi"/>
                  <w:sz w:val="20"/>
                  <w:szCs w:val="20"/>
                </w:rPr>
                <w:alias w:val="CMHSP"/>
                <w:tag w:val="CMHSP"/>
                <w:id w:val="-675411969"/>
                <w:placeholder>
                  <w:docPart w:val="41019453E2404760A5ED093FC605FB57"/>
                </w:placeholder>
                <w:showingPlcHdr/>
                <w:dropDownList>
                  <w:listItem w:value="Choose an item."/>
                  <w:listItem w:displayText="BABH" w:value="BABH"/>
                  <w:listItem w:displayText="CEI" w:value="CEI"/>
                  <w:listItem w:displayText="Central" w:value="Central"/>
                  <w:listItem w:displayText="Gratiot" w:value="Gratiot"/>
                  <w:listItem w:displayText="Huron" w:value="Huron"/>
                  <w:listItem w:displayText="Ionia" w:value="Ionia"/>
                  <w:listItem w:displayText="Lifeways" w:value="Lifeways"/>
                  <w:listItem w:displayText="MSHN" w:value="MSHN"/>
                  <w:listItem w:displayText="Montcalm" w:value="Montcalm"/>
                  <w:listItem w:displayText="Newaygo" w:value="Newaygo"/>
                  <w:listItem w:displayText="Saginaw" w:value="Saginaw"/>
                  <w:listItem w:displayText="Shiawassee" w:value="Shiawassee"/>
                  <w:listItem w:displayText="Tuscola" w:value="Tuscola"/>
                </w:dropDownList>
              </w:sdtPr>
              <w:sdtContent>
                <w:r w:rsidRPr="006549A6">
                  <w:rPr>
                    <w:rStyle w:val="PlaceholderText"/>
                  </w:rPr>
                  <w:t>Choose an item.</w:t>
                </w:r>
              </w:sdtContent>
            </w:sdt>
          </w:p>
        </w:tc>
        <w:tc>
          <w:tcPr>
            <w:tcW w:w="7195" w:type="dxa"/>
          </w:tcPr>
          <w:p w:rsidR="00E24359" w:rsidRPr="00AD3E58" w:rsidRDefault="00E24359" w:rsidP="00E24359">
            <w:pPr>
              <w:jc w:val="left"/>
              <w:rPr>
                <w:rFonts w:asciiTheme="majorHAnsi" w:hAnsiTheme="majorHAnsi" w:cstheme="majorHAnsi"/>
                <w:sz w:val="20"/>
                <w:szCs w:val="20"/>
              </w:rPr>
            </w:pPr>
            <w:r>
              <w:rPr>
                <w:rFonts w:asciiTheme="majorHAnsi" w:hAnsiTheme="majorHAnsi" w:cstheme="majorHAnsi"/>
                <w:sz w:val="20"/>
                <w:szCs w:val="20"/>
              </w:rPr>
              <w:t>Reviewer Name:</w:t>
            </w:r>
          </w:p>
        </w:tc>
      </w:tr>
      <w:tr w:rsidR="00E24359" w:rsidRPr="00AD3E58" w:rsidTr="00325C6E">
        <w:tc>
          <w:tcPr>
            <w:tcW w:w="7195" w:type="dxa"/>
          </w:tcPr>
          <w:p w:rsidR="00E24359" w:rsidRPr="00AD3E58" w:rsidRDefault="00E24359" w:rsidP="00E24359">
            <w:pPr>
              <w:jc w:val="left"/>
              <w:rPr>
                <w:rFonts w:asciiTheme="majorHAnsi" w:hAnsiTheme="majorHAnsi" w:cstheme="majorHAnsi"/>
                <w:sz w:val="20"/>
                <w:szCs w:val="20"/>
              </w:rPr>
            </w:pPr>
            <w:r w:rsidRPr="00AD3E58">
              <w:rPr>
                <w:rFonts w:asciiTheme="majorHAnsi" w:hAnsiTheme="majorHAnsi" w:cstheme="majorHAnsi"/>
                <w:sz w:val="20"/>
                <w:szCs w:val="20"/>
              </w:rPr>
              <w:t>Paying CMHSP:</w:t>
            </w:r>
            <w:sdt>
              <w:sdtPr>
                <w:rPr>
                  <w:rFonts w:asciiTheme="majorHAnsi" w:hAnsiTheme="majorHAnsi" w:cstheme="majorHAnsi"/>
                  <w:sz w:val="20"/>
                  <w:szCs w:val="20"/>
                </w:rPr>
                <w:alias w:val="CMHSP"/>
                <w:tag w:val="CMHSP"/>
                <w:id w:val="-1911990635"/>
                <w:placeholder>
                  <w:docPart w:val="1E8F875CFCF34DAA85F488F3A805CC78"/>
                </w:placeholder>
                <w:showingPlcHdr/>
                <w:dropDownList>
                  <w:listItem w:value="Choose an item."/>
                  <w:listItem w:displayText="Bay-Arenac Behavioral Health" w:value="Bay-Arenac Behavioral Health"/>
                  <w:listItem w:displayText="CEICMH" w:value="CEICMH"/>
                  <w:listItem w:displayText="Central" w:value="Central"/>
                  <w:listItem w:displayText="GIHN" w:value="GIHN"/>
                  <w:listItem w:displayText="Huron" w:value="Huron"/>
                  <w:listItem w:displayText="Ionia" w:value="Ionia"/>
                  <w:listItem w:displayText="Lifeways" w:value="Lifeways"/>
                  <w:listItem w:displayText="Montcalm Care Network" w:value="Montcalm Care Network"/>
                  <w:listItem w:displayText="Newaygo" w:value="Newaygo"/>
                  <w:listItem w:displayText="Saginaw" w:value="Saginaw"/>
                  <w:listItem w:displayText="Shiawassee" w:value="Shiawassee"/>
                  <w:listItem w:displayText="Tuscola" w:value="Tuscola"/>
                </w:dropDownList>
              </w:sdtPr>
              <w:sdtContent>
                <w:r w:rsidRPr="006549A6">
                  <w:rPr>
                    <w:rStyle w:val="PlaceholderText"/>
                  </w:rPr>
                  <w:t>Choose an item.</w:t>
                </w:r>
              </w:sdtContent>
            </w:sdt>
          </w:p>
        </w:tc>
        <w:tc>
          <w:tcPr>
            <w:tcW w:w="7195" w:type="dxa"/>
          </w:tcPr>
          <w:p w:rsidR="00E24359" w:rsidRPr="00AD3E58" w:rsidRDefault="00E24359" w:rsidP="00E24359">
            <w:pPr>
              <w:jc w:val="left"/>
              <w:rPr>
                <w:rFonts w:asciiTheme="majorHAnsi" w:hAnsiTheme="majorHAnsi" w:cstheme="majorHAnsi"/>
                <w:sz w:val="20"/>
                <w:szCs w:val="20"/>
              </w:rPr>
            </w:pPr>
            <w:r>
              <w:rPr>
                <w:rFonts w:asciiTheme="majorHAnsi" w:hAnsiTheme="majorHAnsi" w:cstheme="majorHAnsi"/>
                <w:sz w:val="20"/>
                <w:szCs w:val="20"/>
              </w:rPr>
              <w:t>Consumer:</w:t>
            </w:r>
          </w:p>
        </w:tc>
      </w:tr>
      <w:tr w:rsidR="00E24359" w:rsidRPr="00AD3E58" w:rsidTr="00325C6E">
        <w:tc>
          <w:tcPr>
            <w:tcW w:w="7195" w:type="dxa"/>
          </w:tcPr>
          <w:p w:rsidR="00E24359" w:rsidRPr="00AD3E58" w:rsidRDefault="00E24359" w:rsidP="00E24359">
            <w:pPr>
              <w:jc w:val="left"/>
              <w:rPr>
                <w:rFonts w:asciiTheme="majorHAnsi" w:hAnsiTheme="majorHAnsi" w:cstheme="majorHAnsi"/>
                <w:sz w:val="20"/>
                <w:szCs w:val="20"/>
              </w:rPr>
            </w:pPr>
            <w:r>
              <w:rPr>
                <w:rFonts w:asciiTheme="majorHAnsi" w:hAnsiTheme="majorHAnsi" w:cstheme="majorHAnsi"/>
                <w:sz w:val="20"/>
                <w:szCs w:val="20"/>
              </w:rPr>
              <w:t>Admission Date(s):</w:t>
            </w:r>
            <w:bookmarkStart w:id="0" w:name="_GoBack"/>
            <w:bookmarkEnd w:id="0"/>
          </w:p>
        </w:tc>
        <w:tc>
          <w:tcPr>
            <w:tcW w:w="7195" w:type="dxa"/>
          </w:tcPr>
          <w:p w:rsidR="00E24359" w:rsidRDefault="00E24359" w:rsidP="00E24359">
            <w:pPr>
              <w:jc w:val="left"/>
              <w:rPr>
                <w:rFonts w:asciiTheme="majorHAnsi" w:hAnsiTheme="majorHAnsi" w:cstheme="majorHAnsi"/>
                <w:sz w:val="20"/>
                <w:szCs w:val="20"/>
              </w:rPr>
            </w:pPr>
            <w:r>
              <w:rPr>
                <w:rFonts w:asciiTheme="majorHAnsi" w:hAnsiTheme="majorHAnsi" w:cstheme="majorHAnsi"/>
                <w:sz w:val="20"/>
                <w:szCs w:val="20"/>
              </w:rPr>
              <w:t>Discharge Date(s):</w:t>
            </w:r>
          </w:p>
        </w:tc>
      </w:tr>
    </w:tbl>
    <w:p w:rsidR="006D154D" w:rsidRDefault="006D154D" w:rsidP="00AD3E58">
      <w:pPr>
        <w:jc w:val="both"/>
      </w:pPr>
    </w:p>
    <w:tbl>
      <w:tblPr>
        <w:tblStyle w:val="TableGrid"/>
        <w:tblW w:w="0" w:type="auto"/>
        <w:tblCellMar>
          <w:left w:w="115" w:type="dxa"/>
          <w:right w:w="115" w:type="dxa"/>
        </w:tblCellMar>
        <w:tblLook w:val="0620" w:firstRow="1" w:lastRow="0" w:firstColumn="0" w:lastColumn="0" w:noHBand="1" w:noVBand="1"/>
      </w:tblPr>
      <w:tblGrid>
        <w:gridCol w:w="763"/>
        <w:gridCol w:w="6206"/>
        <w:gridCol w:w="3230"/>
        <w:gridCol w:w="4191"/>
      </w:tblGrid>
      <w:tr w:rsidR="00E952FF" w:rsidRPr="002854FF" w:rsidTr="00E952FF">
        <w:trPr>
          <w:cantSplit/>
          <w:tblHeader/>
        </w:trPr>
        <w:tc>
          <w:tcPr>
            <w:tcW w:w="0" w:type="auto"/>
            <w:shd w:val="clear" w:color="auto" w:fill="385623" w:themeFill="accent6" w:themeFillShade="80"/>
          </w:tcPr>
          <w:p w:rsidR="006D154D" w:rsidRPr="00F94A7C" w:rsidRDefault="000946D6" w:rsidP="00E24359">
            <w:pPr>
              <w:spacing w:after="0" w:line="240" w:lineRule="auto"/>
              <w:jc w:val="both"/>
              <w:rPr>
                <w:rFonts w:asciiTheme="majorHAnsi" w:hAnsiTheme="majorHAnsi" w:cstheme="majorHAnsi"/>
                <w:b/>
                <w:color w:val="FFFFFF" w:themeColor="background1"/>
                <w:sz w:val="16"/>
                <w:szCs w:val="16"/>
              </w:rPr>
            </w:pPr>
            <w:r w:rsidRPr="00F94A7C">
              <w:rPr>
                <w:rFonts w:asciiTheme="majorHAnsi" w:hAnsiTheme="majorHAnsi" w:cstheme="majorHAnsi"/>
                <w:b/>
                <w:color w:val="FFFFFF" w:themeColor="background1"/>
                <w:sz w:val="16"/>
                <w:szCs w:val="16"/>
              </w:rPr>
              <w:t>Section</w:t>
            </w:r>
            <w:r w:rsidR="000652C1" w:rsidRPr="00F94A7C">
              <w:rPr>
                <w:rFonts w:asciiTheme="majorHAnsi" w:hAnsiTheme="majorHAnsi" w:cstheme="majorHAnsi"/>
                <w:b/>
                <w:color w:val="FFFFFF" w:themeColor="background1"/>
                <w:sz w:val="16"/>
                <w:szCs w:val="16"/>
              </w:rPr>
              <w:t>/</w:t>
            </w:r>
          </w:p>
          <w:p w:rsidR="000946D6" w:rsidRPr="00F94A7C" w:rsidRDefault="000946D6" w:rsidP="00FE3995">
            <w:pPr>
              <w:rPr>
                <w:rFonts w:asciiTheme="majorHAnsi" w:hAnsiTheme="majorHAnsi" w:cstheme="majorHAnsi"/>
                <w:color w:val="FFFFFF" w:themeColor="background1"/>
                <w:sz w:val="16"/>
                <w:szCs w:val="16"/>
              </w:rPr>
            </w:pPr>
            <w:r w:rsidRPr="00F94A7C">
              <w:rPr>
                <w:rFonts w:asciiTheme="majorHAnsi" w:hAnsiTheme="majorHAnsi" w:cstheme="majorHAnsi"/>
                <w:b/>
                <w:color w:val="FFFFFF" w:themeColor="background1"/>
                <w:sz w:val="16"/>
                <w:szCs w:val="16"/>
              </w:rPr>
              <w:t>#</w:t>
            </w:r>
          </w:p>
        </w:tc>
        <w:tc>
          <w:tcPr>
            <w:tcW w:w="6208" w:type="dxa"/>
            <w:shd w:val="clear" w:color="auto" w:fill="385623" w:themeFill="accent6" w:themeFillShade="80"/>
          </w:tcPr>
          <w:p w:rsidR="006D154D" w:rsidRPr="00F94A7C" w:rsidRDefault="000946D6" w:rsidP="006B1F2B">
            <w:pPr>
              <w:spacing w:line="240" w:lineRule="auto"/>
              <w:jc w:val="left"/>
              <w:rPr>
                <w:rFonts w:asciiTheme="majorHAnsi" w:hAnsiTheme="majorHAnsi" w:cstheme="majorHAnsi"/>
                <w:b/>
                <w:color w:val="FFFFFF" w:themeColor="background1"/>
                <w:sz w:val="16"/>
                <w:szCs w:val="16"/>
              </w:rPr>
            </w:pPr>
            <w:r w:rsidRPr="00F94A7C">
              <w:rPr>
                <w:rFonts w:asciiTheme="majorHAnsi" w:hAnsiTheme="majorHAnsi" w:cstheme="majorHAnsi"/>
                <w:b/>
                <w:color w:val="FFFFFF" w:themeColor="background1"/>
                <w:sz w:val="16"/>
                <w:szCs w:val="16"/>
              </w:rPr>
              <w:t>Standard</w:t>
            </w:r>
          </w:p>
        </w:tc>
        <w:tc>
          <w:tcPr>
            <w:tcW w:w="3238" w:type="dxa"/>
            <w:shd w:val="clear" w:color="auto" w:fill="385623" w:themeFill="accent6" w:themeFillShade="80"/>
          </w:tcPr>
          <w:p w:rsidR="006D154D" w:rsidRPr="00F94A7C" w:rsidRDefault="000946D6" w:rsidP="006B1F2B">
            <w:pPr>
              <w:spacing w:line="240" w:lineRule="auto"/>
              <w:rPr>
                <w:rFonts w:asciiTheme="majorHAnsi" w:hAnsiTheme="majorHAnsi" w:cstheme="majorHAnsi"/>
                <w:b/>
                <w:color w:val="FFFFFF" w:themeColor="background1"/>
                <w:sz w:val="16"/>
                <w:szCs w:val="16"/>
              </w:rPr>
            </w:pPr>
            <w:r w:rsidRPr="00F94A7C">
              <w:rPr>
                <w:rFonts w:asciiTheme="majorHAnsi" w:hAnsiTheme="majorHAnsi" w:cstheme="majorHAnsi"/>
                <w:b/>
                <w:color w:val="FFFFFF" w:themeColor="background1"/>
                <w:sz w:val="16"/>
                <w:szCs w:val="16"/>
              </w:rPr>
              <w:t>Compliance Score</w:t>
            </w:r>
          </w:p>
          <w:p w:rsidR="00A70B96" w:rsidRPr="00F94A7C" w:rsidRDefault="00A70B96" w:rsidP="00A70B96">
            <w:pPr>
              <w:spacing w:after="0" w:line="240" w:lineRule="auto"/>
              <w:jc w:val="left"/>
              <w:rPr>
                <w:rFonts w:asciiTheme="majorHAnsi" w:hAnsiTheme="majorHAnsi" w:cstheme="majorHAnsi"/>
                <w:color w:val="FFFFFF" w:themeColor="background1"/>
                <w:sz w:val="16"/>
                <w:szCs w:val="16"/>
              </w:rPr>
            </w:pPr>
            <w:r w:rsidRPr="00F94A7C">
              <w:rPr>
                <w:rFonts w:asciiTheme="majorHAnsi" w:hAnsiTheme="majorHAnsi" w:cstheme="majorHAnsi"/>
                <w:color w:val="FFFFFF" w:themeColor="background1"/>
                <w:sz w:val="16"/>
                <w:szCs w:val="16"/>
              </w:rPr>
              <w:t>0 = Non-Compliant</w:t>
            </w:r>
          </w:p>
          <w:p w:rsidR="00A70B96" w:rsidRPr="00F94A7C" w:rsidRDefault="00A70B96" w:rsidP="00A70B96">
            <w:pPr>
              <w:spacing w:after="0" w:line="240" w:lineRule="auto"/>
              <w:jc w:val="left"/>
              <w:rPr>
                <w:rFonts w:asciiTheme="majorHAnsi" w:hAnsiTheme="majorHAnsi" w:cstheme="majorHAnsi"/>
                <w:color w:val="FFFFFF" w:themeColor="background1"/>
                <w:sz w:val="16"/>
                <w:szCs w:val="16"/>
              </w:rPr>
            </w:pPr>
            <w:r w:rsidRPr="00F94A7C">
              <w:rPr>
                <w:rFonts w:asciiTheme="majorHAnsi" w:hAnsiTheme="majorHAnsi" w:cstheme="majorHAnsi"/>
                <w:color w:val="FFFFFF" w:themeColor="background1"/>
                <w:sz w:val="16"/>
                <w:szCs w:val="16"/>
              </w:rPr>
              <w:t>1 = Partial</w:t>
            </w:r>
          </w:p>
          <w:p w:rsidR="00A70B96" w:rsidRPr="00F94A7C" w:rsidRDefault="00A70B96" w:rsidP="00A70B96">
            <w:pPr>
              <w:spacing w:after="0" w:line="240" w:lineRule="auto"/>
              <w:jc w:val="left"/>
              <w:rPr>
                <w:rFonts w:asciiTheme="majorHAnsi" w:hAnsiTheme="majorHAnsi" w:cstheme="majorHAnsi"/>
                <w:color w:val="FFFFFF" w:themeColor="background1"/>
                <w:sz w:val="16"/>
                <w:szCs w:val="16"/>
              </w:rPr>
            </w:pPr>
            <w:r w:rsidRPr="00F94A7C">
              <w:rPr>
                <w:rFonts w:asciiTheme="majorHAnsi" w:hAnsiTheme="majorHAnsi" w:cstheme="majorHAnsi"/>
                <w:color w:val="FFFFFF" w:themeColor="background1"/>
                <w:sz w:val="16"/>
                <w:szCs w:val="16"/>
              </w:rPr>
              <w:t>2 = Full</w:t>
            </w:r>
          </w:p>
          <w:p w:rsidR="00A70B96" w:rsidRPr="00F94A7C" w:rsidRDefault="00A70B96" w:rsidP="00A70B96">
            <w:pPr>
              <w:spacing w:after="0" w:line="240" w:lineRule="auto"/>
              <w:jc w:val="left"/>
              <w:rPr>
                <w:rFonts w:asciiTheme="majorHAnsi" w:hAnsiTheme="majorHAnsi" w:cstheme="majorHAnsi"/>
                <w:color w:val="FFFFFF" w:themeColor="background1"/>
                <w:sz w:val="16"/>
                <w:szCs w:val="16"/>
              </w:rPr>
            </w:pPr>
            <w:r w:rsidRPr="00F94A7C">
              <w:rPr>
                <w:rFonts w:asciiTheme="majorHAnsi" w:hAnsiTheme="majorHAnsi" w:cstheme="majorHAnsi"/>
                <w:color w:val="FFFFFF" w:themeColor="background1"/>
                <w:sz w:val="16"/>
                <w:szCs w:val="16"/>
              </w:rPr>
              <w:t>NA = Not Applicable</w:t>
            </w:r>
          </w:p>
        </w:tc>
        <w:tc>
          <w:tcPr>
            <w:tcW w:w="4181" w:type="dxa"/>
            <w:shd w:val="clear" w:color="auto" w:fill="385623" w:themeFill="accent6" w:themeFillShade="80"/>
          </w:tcPr>
          <w:p w:rsidR="006D154D" w:rsidRPr="00F94A7C" w:rsidRDefault="000946D6" w:rsidP="006B1F2B">
            <w:pPr>
              <w:spacing w:line="240" w:lineRule="auto"/>
              <w:rPr>
                <w:rFonts w:asciiTheme="majorHAnsi" w:hAnsiTheme="majorHAnsi" w:cstheme="majorHAnsi"/>
                <w:b/>
                <w:color w:val="FFFFFF" w:themeColor="background1"/>
                <w:sz w:val="16"/>
                <w:szCs w:val="16"/>
              </w:rPr>
            </w:pPr>
            <w:r w:rsidRPr="00F94A7C">
              <w:rPr>
                <w:rFonts w:asciiTheme="majorHAnsi" w:hAnsiTheme="majorHAnsi" w:cstheme="majorHAnsi"/>
                <w:b/>
                <w:color w:val="FFFFFF" w:themeColor="background1"/>
                <w:sz w:val="16"/>
                <w:szCs w:val="16"/>
              </w:rPr>
              <w:t>Notes/Comments</w:t>
            </w:r>
          </w:p>
          <w:p w:rsidR="00A70B96" w:rsidRPr="00F94A7C" w:rsidRDefault="00A70B96" w:rsidP="006B1F2B">
            <w:pPr>
              <w:spacing w:line="240" w:lineRule="auto"/>
              <w:rPr>
                <w:rFonts w:asciiTheme="majorHAnsi" w:hAnsiTheme="majorHAnsi" w:cstheme="majorHAnsi"/>
                <w:color w:val="FFFFFF" w:themeColor="background1"/>
                <w:sz w:val="16"/>
                <w:szCs w:val="16"/>
              </w:rPr>
            </w:pPr>
            <w:r w:rsidRPr="00F94A7C">
              <w:rPr>
                <w:rFonts w:asciiTheme="majorHAnsi" w:hAnsiTheme="majorHAnsi" w:cstheme="majorHAnsi"/>
                <w:color w:val="FFFFFF" w:themeColor="background1"/>
                <w:sz w:val="16"/>
                <w:szCs w:val="16"/>
              </w:rPr>
              <w:t xml:space="preserve">Reviewer </w:t>
            </w:r>
            <w:r w:rsidRPr="00F94A7C">
              <w:rPr>
                <w:rFonts w:asciiTheme="majorHAnsi" w:hAnsiTheme="majorHAnsi" w:cstheme="majorHAnsi"/>
                <w:b/>
                <w:color w:val="FFFFFF" w:themeColor="background1"/>
                <w:sz w:val="16"/>
                <w:szCs w:val="16"/>
              </w:rPr>
              <w:t>MUST</w:t>
            </w:r>
            <w:r w:rsidRPr="00F94A7C">
              <w:rPr>
                <w:rFonts w:asciiTheme="majorHAnsi" w:hAnsiTheme="majorHAnsi" w:cstheme="majorHAnsi"/>
                <w:color w:val="FFFFFF" w:themeColor="background1"/>
                <w:sz w:val="16"/>
                <w:szCs w:val="16"/>
              </w:rPr>
              <w:t xml:space="preserve"> include a comment for any standard scored 0 or 1.  </w:t>
            </w:r>
          </w:p>
        </w:tc>
      </w:tr>
      <w:tr w:rsidR="002C0207" w:rsidRPr="002854FF" w:rsidTr="00F94A7C">
        <w:trPr>
          <w:cantSplit/>
        </w:trPr>
        <w:tc>
          <w:tcPr>
            <w:tcW w:w="0" w:type="auto"/>
            <w:shd w:val="clear" w:color="auto" w:fill="A6A6A6" w:themeFill="background1" w:themeFillShade="A6"/>
          </w:tcPr>
          <w:p w:rsidR="002C0207" w:rsidRPr="00A105D2" w:rsidRDefault="002C0207" w:rsidP="006B1F2B">
            <w:pPr>
              <w:spacing w:line="240" w:lineRule="auto"/>
              <w:rPr>
                <w:rFonts w:asciiTheme="majorHAnsi" w:hAnsiTheme="majorHAnsi" w:cstheme="majorHAnsi"/>
                <w:b/>
                <w:sz w:val="20"/>
                <w:szCs w:val="20"/>
              </w:rPr>
            </w:pPr>
            <w:r w:rsidRPr="00A105D2">
              <w:rPr>
                <w:rFonts w:asciiTheme="majorHAnsi" w:hAnsiTheme="majorHAnsi" w:cstheme="majorHAnsi"/>
                <w:b/>
                <w:sz w:val="20"/>
                <w:szCs w:val="20"/>
              </w:rPr>
              <w:t>A</w:t>
            </w:r>
          </w:p>
        </w:tc>
        <w:tc>
          <w:tcPr>
            <w:tcW w:w="0" w:type="auto"/>
            <w:gridSpan w:val="3"/>
            <w:shd w:val="clear" w:color="auto" w:fill="A6A6A6" w:themeFill="background1" w:themeFillShade="A6"/>
          </w:tcPr>
          <w:p w:rsidR="002C0207" w:rsidRPr="00A105D2" w:rsidRDefault="002C0207" w:rsidP="006B1F2B">
            <w:pPr>
              <w:spacing w:line="240" w:lineRule="auto"/>
              <w:jc w:val="left"/>
              <w:rPr>
                <w:rFonts w:asciiTheme="majorHAnsi" w:hAnsiTheme="majorHAnsi" w:cstheme="majorHAnsi"/>
                <w:b/>
                <w:bCs/>
                <w:sz w:val="20"/>
                <w:szCs w:val="20"/>
              </w:rPr>
            </w:pPr>
            <w:r w:rsidRPr="00A105D2">
              <w:rPr>
                <w:rFonts w:asciiTheme="majorHAnsi" w:hAnsiTheme="majorHAnsi" w:cstheme="majorHAnsi"/>
                <w:b/>
                <w:bCs/>
                <w:sz w:val="20"/>
                <w:szCs w:val="20"/>
              </w:rPr>
              <w:t>Development of Assessment/Diagnostic Data</w:t>
            </w:r>
          </w:p>
          <w:p w:rsidR="002C0207" w:rsidRPr="00A105D2" w:rsidRDefault="002C0207" w:rsidP="006B1F2B">
            <w:pPr>
              <w:spacing w:line="240" w:lineRule="auto"/>
              <w:jc w:val="left"/>
              <w:rPr>
                <w:rFonts w:asciiTheme="majorHAnsi" w:hAnsiTheme="majorHAnsi" w:cstheme="majorHAnsi"/>
                <w:b/>
                <w:sz w:val="20"/>
                <w:szCs w:val="20"/>
              </w:rPr>
            </w:pPr>
            <w:r w:rsidRPr="00A105D2">
              <w:rPr>
                <w:rFonts w:asciiTheme="majorHAnsi" w:hAnsiTheme="majorHAnsi" w:cstheme="majorHAnsi"/>
                <w:b/>
                <w:sz w:val="20"/>
                <w:szCs w:val="20"/>
              </w:rPr>
              <w:t>Medical records must stress the psychiatric components of the record, including history of findings and treatment provided for the psychiatric condition for which the inpatient is treated in the unit.</w:t>
            </w:r>
          </w:p>
        </w:tc>
      </w:tr>
      <w:tr w:rsidR="00E952FF" w:rsidRPr="002854FF" w:rsidTr="00E952FF">
        <w:trPr>
          <w:cantSplit/>
        </w:trPr>
        <w:tc>
          <w:tcPr>
            <w:tcW w:w="0" w:type="auto"/>
          </w:tcPr>
          <w:p w:rsidR="00902649" w:rsidRPr="002854FF" w:rsidRDefault="00902649" w:rsidP="006B1F2B">
            <w:pPr>
              <w:spacing w:line="240" w:lineRule="auto"/>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A1</w:t>
            </w:r>
          </w:p>
        </w:tc>
        <w:tc>
          <w:tcPr>
            <w:tcW w:w="6208" w:type="dxa"/>
          </w:tcPr>
          <w:p w:rsidR="00902649" w:rsidRPr="002854FF" w:rsidRDefault="00902649"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The identification data must include the inpatient’s legal status.</w:t>
            </w:r>
          </w:p>
          <w:p w:rsidR="00902649" w:rsidRPr="002854FF" w:rsidRDefault="00902649" w:rsidP="006B1F2B">
            <w:pPr>
              <w:spacing w:line="240" w:lineRule="auto"/>
              <w:jc w:val="left"/>
              <w:rPr>
                <w:rFonts w:asciiTheme="majorHAnsi" w:hAnsiTheme="majorHAnsi" w:cstheme="majorHAnsi"/>
                <w:color w:val="3B3838" w:themeColor="background2" w:themeShade="40"/>
                <w:spacing w:val="8"/>
                <w:sz w:val="20"/>
                <w:szCs w:val="20"/>
              </w:rPr>
            </w:pPr>
            <w:r w:rsidRPr="002854FF">
              <w:rPr>
                <w:rFonts w:asciiTheme="majorHAnsi" w:hAnsiTheme="majorHAnsi" w:cstheme="majorHAnsi"/>
                <w:i/>
                <w:sz w:val="20"/>
                <w:szCs w:val="20"/>
              </w:rPr>
              <w:t>Legal status is defined by state statutes and dictates the circumstances under which the patient was admitted and/or is being treated (i.e. voluntary, involuntary, committed by court</w:t>
            </w:r>
            <w:r w:rsidRPr="002854FF">
              <w:rPr>
                <w:rFonts w:asciiTheme="majorHAnsi" w:hAnsiTheme="majorHAnsi" w:cstheme="majorHAnsi"/>
                <w:sz w:val="20"/>
                <w:szCs w:val="20"/>
              </w:rPr>
              <w:t>)</w:t>
            </w:r>
          </w:p>
        </w:tc>
        <w:tc>
          <w:tcPr>
            <w:tcW w:w="3238" w:type="dxa"/>
          </w:tcPr>
          <w:p w:rsidR="00866AB6" w:rsidRDefault="005A5F48" w:rsidP="006B1F2B">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77639801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5A5F48" w:rsidRDefault="005A5F48" w:rsidP="006B1F2B">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51537325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5A5F48" w:rsidRDefault="005A5F48" w:rsidP="006B1F2B">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72304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5A5F48" w:rsidRPr="002854FF" w:rsidRDefault="005A5F48" w:rsidP="006B1F2B">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5313145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902649" w:rsidRPr="002854FF" w:rsidRDefault="00902649" w:rsidP="006B1F2B">
            <w:pPr>
              <w:spacing w:line="240" w:lineRule="auto"/>
              <w:jc w:val="left"/>
              <w:rPr>
                <w:rFonts w:asciiTheme="majorHAnsi" w:hAnsiTheme="majorHAnsi" w:cstheme="majorHAnsi"/>
                <w:sz w:val="20"/>
                <w:szCs w:val="20"/>
              </w:rPr>
            </w:pPr>
          </w:p>
        </w:tc>
      </w:tr>
      <w:tr w:rsidR="00E952FF" w:rsidRPr="002854FF" w:rsidTr="00E952FF">
        <w:trPr>
          <w:cantSplit/>
        </w:trPr>
        <w:tc>
          <w:tcPr>
            <w:tcW w:w="0" w:type="auto"/>
          </w:tcPr>
          <w:p w:rsidR="00902649" w:rsidRPr="002854FF" w:rsidRDefault="00902649" w:rsidP="006B1F2B">
            <w:pPr>
              <w:spacing w:line="240" w:lineRule="auto"/>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lastRenderedPageBreak/>
              <w:t>A2</w:t>
            </w:r>
          </w:p>
        </w:tc>
        <w:tc>
          <w:tcPr>
            <w:tcW w:w="6208" w:type="dxa"/>
          </w:tcPr>
          <w:p w:rsidR="00902649" w:rsidRPr="002854FF" w:rsidRDefault="00902649"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A provisional or admitting diagnosis must be made on every inpatient at the time of admission and must include the diagnoses of intercurrent diseases as well as the psychiatric diagnoses.</w:t>
            </w:r>
          </w:p>
          <w:p w:rsidR="00902649" w:rsidRPr="002854FF" w:rsidRDefault="00902649" w:rsidP="006B1F2B">
            <w:pPr>
              <w:spacing w:line="240" w:lineRule="auto"/>
              <w:jc w:val="left"/>
              <w:rPr>
                <w:rFonts w:asciiTheme="majorHAnsi" w:hAnsiTheme="majorHAnsi" w:cstheme="majorHAnsi"/>
                <w:color w:val="3B3838" w:themeColor="background2" w:themeShade="40"/>
                <w:spacing w:val="8"/>
                <w:sz w:val="20"/>
                <w:szCs w:val="20"/>
              </w:rPr>
            </w:pPr>
            <w:r w:rsidRPr="002854FF">
              <w:rPr>
                <w:rFonts w:asciiTheme="majorHAnsi" w:hAnsiTheme="majorHAnsi" w:cstheme="majorHAnsi"/>
                <w:i/>
                <w:sz w:val="20"/>
                <w:szCs w:val="20"/>
              </w:rPr>
              <w:t>Is the diagnosis written in DSM nomenclature? If the diagnosis is absent, is there written justification for the omission? (for example, the patient was psychotic on admission and not accompanied by family) Is treatment provided for physical illnesses requiring immediate attention? Is there an evaluation and treatment plan for identified physical illnesses that may impact the patient’s psychiatric outcome?</w:t>
            </w:r>
          </w:p>
        </w:tc>
        <w:tc>
          <w:tcPr>
            <w:tcW w:w="3238" w:type="dxa"/>
          </w:tcPr>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34085688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71146551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2362379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902649" w:rsidRPr="002854FF" w:rsidRDefault="005A5F48" w:rsidP="005A5F48">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43263367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902649" w:rsidRPr="002854FF" w:rsidRDefault="00902649" w:rsidP="006B1F2B">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BD3B8C" w:rsidRPr="002854FF" w:rsidRDefault="00BD3B8C" w:rsidP="006B1F2B">
            <w:pPr>
              <w:spacing w:line="240" w:lineRule="auto"/>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A3</w:t>
            </w:r>
          </w:p>
        </w:tc>
        <w:tc>
          <w:tcPr>
            <w:tcW w:w="6208" w:type="dxa"/>
          </w:tcPr>
          <w:p w:rsidR="00BD3B8C" w:rsidRPr="002854FF" w:rsidRDefault="00BD3B8C"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The reasons for admission must be clearly documented as stated by the inpatient or others significantly involved, or both</w:t>
            </w:r>
          </w:p>
          <w:p w:rsidR="00BD3B8C" w:rsidRPr="002854FF" w:rsidRDefault="00BD3B8C" w:rsidP="006B1F2B">
            <w:pPr>
              <w:spacing w:line="240" w:lineRule="auto"/>
              <w:jc w:val="left"/>
              <w:rPr>
                <w:rFonts w:asciiTheme="majorHAnsi" w:hAnsiTheme="majorHAnsi" w:cstheme="majorHAnsi"/>
                <w:color w:val="3B3838" w:themeColor="background2" w:themeShade="40"/>
                <w:spacing w:val="8"/>
                <w:sz w:val="20"/>
                <w:szCs w:val="20"/>
              </w:rPr>
            </w:pPr>
            <w:r w:rsidRPr="002854FF">
              <w:rPr>
                <w:rFonts w:asciiTheme="majorHAnsi" w:hAnsiTheme="majorHAnsi" w:cstheme="majorHAnsi"/>
                <w:i/>
                <w:sz w:val="20"/>
                <w:szCs w:val="20"/>
              </w:rPr>
              <w:t>The records should include who, what, where, when, and why the patient was admitted to the facility.</w:t>
            </w:r>
          </w:p>
        </w:tc>
        <w:tc>
          <w:tcPr>
            <w:tcW w:w="3238" w:type="dxa"/>
          </w:tcPr>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52685383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012419021"/>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591917216"/>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BD3B8C" w:rsidRPr="002854FF" w:rsidRDefault="005A5F48" w:rsidP="005A5F48">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81603292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BD3B8C" w:rsidRPr="002854FF" w:rsidRDefault="00BD3B8C" w:rsidP="006B1F2B">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BD3B8C" w:rsidRPr="002854FF" w:rsidRDefault="00BD3B8C" w:rsidP="006B1F2B">
            <w:pPr>
              <w:spacing w:line="240" w:lineRule="auto"/>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A4</w:t>
            </w:r>
          </w:p>
        </w:tc>
        <w:tc>
          <w:tcPr>
            <w:tcW w:w="6208" w:type="dxa"/>
          </w:tcPr>
          <w:p w:rsidR="00BD3B8C" w:rsidRPr="002854FF" w:rsidRDefault="00BD3B8C"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The social service records, including reports of interviews with inpatients, family members, and others must provide an assessment of home plans and family attitudes, and community resource contacts as well as a social history.</w:t>
            </w:r>
          </w:p>
          <w:p w:rsidR="00BD3B8C" w:rsidRPr="002854FF" w:rsidRDefault="00BD3B8C" w:rsidP="006B1F2B">
            <w:pPr>
              <w:spacing w:line="240" w:lineRule="auto"/>
              <w:jc w:val="left"/>
              <w:rPr>
                <w:rFonts w:asciiTheme="majorHAnsi" w:hAnsiTheme="majorHAnsi" w:cstheme="majorHAnsi"/>
                <w:color w:val="3B3838" w:themeColor="background2" w:themeShade="40"/>
                <w:spacing w:val="8"/>
                <w:sz w:val="20"/>
                <w:szCs w:val="20"/>
              </w:rPr>
            </w:pPr>
            <w:r w:rsidRPr="002854FF">
              <w:rPr>
                <w:rFonts w:asciiTheme="majorHAnsi" w:hAnsiTheme="majorHAnsi" w:cstheme="majorHAnsi"/>
                <w:i/>
                <w:sz w:val="20"/>
                <w:szCs w:val="20"/>
              </w:rPr>
              <w:t xml:space="preserve">Does the assessment include the following components? 1) Factual and historical information, 2) Social evaluation (baseline social functioning including strengths and weaknesses), and 3) Conclusions and Recommendations (in anticipation of social work’s role in treatment and discharge planning).  </w:t>
            </w:r>
          </w:p>
        </w:tc>
        <w:tc>
          <w:tcPr>
            <w:tcW w:w="3238" w:type="dxa"/>
          </w:tcPr>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203937347"/>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54964928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529930311"/>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BD3B8C" w:rsidRPr="002854FF" w:rsidRDefault="005A5F48" w:rsidP="005A5F48">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327440331"/>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BD3B8C" w:rsidRPr="002854FF" w:rsidRDefault="00BD3B8C" w:rsidP="006B1F2B">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BD3B8C" w:rsidRPr="002854FF" w:rsidRDefault="00BD3B8C" w:rsidP="006B1F2B">
            <w:pPr>
              <w:spacing w:line="240" w:lineRule="auto"/>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lastRenderedPageBreak/>
              <w:t>A5</w:t>
            </w:r>
          </w:p>
        </w:tc>
        <w:tc>
          <w:tcPr>
            <w:tcW w:w="6208" w:type="dxa"/>
          </w:tcPr>
          <w:p w:rsidR="00BD3B8C" w:rsidRPr="002854FF" w:rsidRDefault="00BD3B8C"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H&amp;P completed within 24 hours</w:t>
            </w:r>
          </w:p>
          <w:p w:rsidR="00BD3B8C" w:rsidRPr="002854FF" w:rsidRDefault="00BD3B8C" w:rsidP="006B1F2B">
            <w:pPr>
              <w:spacing w:line="240" w:lineRule="auto"/>
              <w:jc w:val="left"/>
              <w:rPr>
                <w:rFonts w:asciiTheme="majorHAnsi" w:hAnsiTheme="majorHAnsi" w:cstheme="majorHAnsi"/>
                <w:color w:val="3B3838" w:themeColor="background2" w:themeShade="40"/>
                <w:spacing w:val="8"/>
                <w:sz w:val="20"/>
                <w:szCs w:val="20"/>
              </w:rPr>
            </w:pPr>
            <w:r w:rsidRPr="002854FF">
              <w:rPr>
                <w:rFonts w:asciiTheme="majorHAnsi" w:hAnsiTheme="majorHAnsi" w:cstheme="majorHAnsi"/>
                <w:i/>
                <w:sz w:val="20"/>
                <w:szCs w:val="20"/>
              </w:rPr>
              <w:t>Consumer has the right to refuse.</w:t>
            </w:r>
          </w:p>
        </w:tc>
        <w:tc>
          <w:tcPr>
            <w:tcW w:w="3238" w:type="dxa"/>
          </w:tcPr>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35014474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105720786"/>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5A5F48" w:rsidRDefault="005A5F48" w:rsidP="005A5F48">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57104585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BD3B8C" w:rsidRPr="002854FF" w:rsidRDefault="005A5F48" w:rsidP="005A5F48">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095620301"/>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BD3B8C" w:rsidRPr="002854FF" w:rsidRDefault="00BD3B8C" w:rsidP="006B1F2B">
            <w:pPr>
              <w:spacing w:line="240" w:lineRule="auto"/>
              <w:rPr>
                <w:rFonts w:asciiTheme="majorHAnsi" w:hAnsiTheme="majorHAnsi" w:cstheme="majorHAnsi"/>
                <w:sz w:val="20"/>
                <w:szCs w:val="20"/>
              </w:rPr>
            </w:pPr>
          </w:p>
          <w:p w:rsidR="008E3474" w:rsidRPr="002854FF" w:rsidRDefault="008E3474" w:rsidP="006B1F2B">
            <w:pPr>
              <w:spacing w:line="240" w:lineRule="auto"/>
              <w:jc w:val="both"/>
              <w:rPr>
                <w:rFonts w:asciiTheme="majorHAnsi" w:hAnsiTheme="majorHAnsi" w:cstheme="majorHAnsi"/>
                <w:sz w:val="20"/>
                <w:szCs w:val="20"/>
              </w:rPr>
            </w:pPr>
          </w:p>
        </w:tc>
      </w:tr>
      <w:tr w:rsidR="00BD3B8C" w:rsidRPr="002854FF" w:rsidTr="00C57555">
        <w:trPr>
          <w:cantSplit/>
        </w:trPr>
        <w:tc>
          <w:tcPr>
            <w:tcW w:w="0" w:type="auto"/>
            <w:gridSpan w:val="4"/>
            <w:shd w:val="clear" w:color="auto" w:fill="1F3864" w:themeFill="accent1" w:themeFillShade="80"/>
          </w:tcPr>
          <w:p w:rsidR="00BD3B8C" w:rsidRPr="00FE3995" w:rsidRDefault="00BD3B8C" w:rsidP="006B1F2B">
            <w:pPr>
              <w:spacing w:line="240" w:lineRule="auto"/>
              <w:jc w:val="left"/>
              <w:rPr>
                <w:rFonts w:asciiTheme="majorHAnsi" w:hAnsiTheme="majorHAnsi" w:cstheme="majorHAnsi"/>
                <w:sz w:val="20"/>
                <w:szCs w:val="20"/>
                <w:u w:val="single"/>
              </w:rPr>
            </w:pPr>
            <w:r w:rsidRPr="00FE3995">
              <w:rPr>
                <w:rFonts w:asciiTheme="majorHAnsi" w:hAnsiTheme="majorHAnsi" w:cstheme="majorHAnsi"/>
                <w:sz w:val="20"/>
                <w:szCs w:val="20"/>
                <w:u w:val="single"/>
              </w:rPr>
              <w:t>Development of Assessment/Diagnostic Data</w:t>
            </w:r>
            <w:r w:rsidR="00FE3995">
              <w:rPr>
                <w:rFonts w:asciiTheme="majorHAnsi" w:hAnsiTheme="majorHAnsi" w:cstheme="majorHAnsi"/>
                <w:sz w:val="20"/>
                <w:szCs w:val="20"/>
                <w:u w:val="single"/>
              </w:rPr>
              <w:t xml:space="preserve"> Section Summary </w:t>
            </w:r>
          </w:p>
          <w:p w:rsidR="00BD3B8C" w:rsidRPr="002854FF" w:rsidRDefault="00BD3B8C"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Findings:</w:t>
            </w:r>
          </w:p>
          <w:p w:rsidR="00BD3B8C" w:rsidRPr="002854FF" w:rsidRDefault="00BD3B8C"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Strengths:</w:t>
            </w:r>
            <w:r w:rsidR="00C57555">
              <w:rPr>
                <w:rFonts w:asciiTheme="majorHAnsi" w:hAnsiTheme="majorHAnsi" w:cstheme="majorHAnsi"/>
                <w:sz w:val="20"/>
                <w:szCs w:val="20"/>
              </w:rPr>
              <w:t xml:space="preserve">  </w:t>
            </w:r>
          </w:p>
          <w:p w:rsidR="00BD3B8C" w:rsidRPr="002854FF" w:rsidRDefault="00BD3B8C" w:rsidP="006B1F2B">
            <w:pPr>
              <w:spacing w:line="240" w:lineRule="auto"/>
              <w:jc w:val="left"/>
              <w:rPr>
                <w:rFonts w:asciiTheme="majorHAnsi" w:hAnsiTheme="majorHAnsi" w:cstheme="majorHAnsi"/>
                <w:sz w:val="20"/>
                <w:szCs w:val="20"/>
              </w:rPr>
            </w:pPr>
            <w:r w:rsidRPr="002854FF">
              <w:rPr>
                <w:rFonts w:asciiTheme="majorHAnsi" w:hAnsiTheme="majorHAnsi" w:cstheme="majorHAnsi"/>
                <w:sz w:val="20"/>
                <w:szCs w:val="20"/>
              </w:rPr>
              <w:t>Recommendations:</w:t>
            </w:r>
          </w:p>
        </w:tc>
      </w:tr>
      <w:tr w:rsidR="008E3474" w:rsidRPr="002854FF" w:rsidTr="00F94A7C">
        <w:trPr>
          <w:cantSplit/>
        </w:trPr>
        <w:tc>
          <w:tcPr>
            <w:tcW w:w="0" w:type="auto"/>
            <w:shd w:val="clear" w:color="auto" w:fill="A6A6A6" w:themeFill="background1" w:themeFillShade="A6"/>
          </w:tcPr>
          <w:p w:rsidR="008E3474" w:rsidRPr="00E952FF" w:rsidRDefault="008E3474" w:rsidP="006B1F2B">
            <w:pPr>
              <w:spacing w:line="240" w:lineRule="auto"/>
              <w:rPr>
                <w:rFonts w:asciiTheme="majorHAnsi" w:hAnsiTheme="majorHAnsi" w:cstheme="majorHAnsi"/>
                <w:b/>
                <w:sz w:val="20"/>
                <w:szCs w:val="20"/>
              </w:rPr>
            </w:pPr>
            <w:r w:rsidRPr="00E952FF">
              <w:rPr>
                <w:rFonts w:asciiTheme="majorHAnsi" w:hAnsiTheme="majorHAnsi" w:cstheme="majorHAnsi"/>
                <w:b/>
                <w:sz w:val="20"/>
                <w:szCs w:val="20"/>
              </w:rPr>
              <w:t>B</w:t>
            </w:r>
          </w:p>
        </w:tc>
        <w:tc>
          <w:tcPr>
            <w:tcW w:w="0" w:type="auto"/>
            <w:gridSpan w:val="3"/>
            <w:shd w:val="clear" w:color="auto" w:fill="A6A6A6" w:themeFill="background1" w:themeFillShade="A6"/>
          </w:tcPr>
          <w:p w:rsidR="008E3474" w:rsidRPr="00E952FF" w:rsidRDefault="008E3474" w:rsidP="006B1F2B">
            <w:pPr>
              <w:spacing w:line="240" w:lineRule="auto"/>
              <w:jc w:val="left"/>
              <w:rPr>
                <w:rFonts w:asciiTheme="majorHAnsi" w:hAnsiTheme="majorHAnsi" w:cstheme="majorHAnsi"/>
                <w:b/>
                <w:sz w:val="20"/>
                <w:szCs w:val="20"/>
              </w:rPr>
            </w:pPr>
            <w:r w:rsidRPr="00E952FF">
              <w:rPr>
                <w:rFonts w:asciiTheme="majorHAnsi" w:hAnsiTheme="majorHAnsi" w:cstheme="majorHAnsi"/>
                <w:b/>
                <w:sz w:val="20"/>
                <w:szCs w:val="20"/>
              </w:rPr>
              <w:t>Psychiatric Evaluation</w:t>
            </w: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B1</w:t>
            </w:r>
          </w:p>
        </w:tc>
        <w:tc>
          <w:tcPr>
            <w:tcW w:w="6208" w:type="dxa"/>
          </w:tcPr>
          <w:p w:rsidR="00E952FF" w:rsidRPr="002854FF" w:rsidRDefault="00E952FF" w:rsidP="00E952FF">
            <w:pPr>
              <w:jc w:val="left"/>
              <w:rPr>
                <w:rFonts w:asciiTheme="majorHAnsi" w:hAnsiTheme="majorHAnsi" w:cstheme="majorHAnsi"/>
                <w:sz w:val="20"/>
                <w:szCs w:val="20"/>
              </w:rPr>
            </w:pPr>
            <w:r w:rsidRPr="002854FF">
              <w:rPr>
                <w:rFonts w:asciiTheme="majorHAnsi" w:hAnsiTheme="majorHAnsi" w:cstheme="majorHAnsi"/>
                <w:sz w:val="20"/>
                <w:szCs w:val="20"/>
              </w:rPr>
              <w:t xml:space="preserve">The psychiatric evaluation must include the following components: </w:t>
            </w:r>
          </w:p>
          <w:p w:rsidR="00E952FF" w:rsidRPr="002854FF" w:rsidRDefault="00E952FF" w:rsidP="00E952FF">
            <w:pPr>
              <w:jc w:val="left"/>
              <w:rPr>
                <w:rFonts w:asciiTheme="majorHAnsi" w:hAnsiTheme="majorHAnsi" w:cstheme="majorHAnsi"/>
                <w:color w:val="3B3838" w:themeColor="background2" w:themeShade="40"/>
                <w:spacing w:val="8"/>
                <w:sz w:val="20"/>
                <w:szCs w:val="20"/>
              </w:rPr>
            </w:pPr>
            <w:r w:rsidRPr="002854FF">
              <w:rPr>
                <w:rFonts w:asciiTheme="majorHAnsi" w:hAnsiTheme="majorHAnsi" w:cstheme="majorHAnsi"/>
                <w:i/>
                <w:sz w:val="20"/>
                <w:szCs w:val="20"/>
              </w:rPr>
              <w:t>1) Chief complaints, reaction to hospitalization, 2) History of any psychiatric problems and treatment, including previous precipitating factors, diagnosis, and course of treatment, and 3) Past family, educational, vocational, occupational, and social history.</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41251199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093769686"/>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26997750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37470191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B2</w:t>
            </w:r>
          </w:p>
        </w:tc>
        <w:tc>
          <w:tcPr>
            <w:tcW w:w="6208" w:type="dxa"/>
          </w:tcPr>
          <w:p w:rsidR="00E952FF" w:rsidRPr="002854FF" w:rsidRDefault="00E952FF" w:rsidP="00E952FF">
            <w:pPr>
              <w:jc w:val="left"/>
              <w:rPr>
                <w:rFonts w:asciiTheme="majorHAnsi" w:hAnsiTheme="majorHAnsi" w:cstheme="majorHAnsi"/>
                <w:sz w:val="20"/>
                <w:szCs w:val="20"/>
              </w:rPr>
            </w:pPr>
            <w:r w:rsidRPr="002854FF">
              <w:rPr>
                <w:rFonts w:asciiTheme="majorHAnsi" w:hAnsiTheme="majorHAnsi" w:cstheme="majorHAnsi"/>
                <w:sz w:val="20"/>
                <w:szCs w:val="20"/>
              </w:rPr>
              <w:t>Be completed within 24 hours of admission</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8619345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3749317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93596607"/>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89611194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lastRenderedPageBreak/>
              <w:t>B3</w:t>
            </w:r>
          </w:p>
        </w:tc>
        <w:tc>
          <w:tcPr>
            <w:tcW w:w="6208" w:type="dxa"/>
          </w:tcPr>
          <w:p w:rsidR="00E952FF" w:rsidRPr="002854FF" w:rsidRDefault="00E952FF" w:rsidP="00E952FF">
            <w:pPr>
              <w:jc w:val="left"/>
              <w:rPr>
                <w:rFonts w:asciiTheme="majorHAnsi" w:hAnsiTheme="majorHAnsi" w:cstheme="majorHAnsi"/>
                <w:sz w:val="20"/>
                <w:szCs w:val="20"/>
              </w:rPr>
            </w:pPr>
            <w:r w:rsidRPr="002854FF">
              <w:rPr>
                <w:rFonts w:asciiTheme="majorHAnsi" w:hAnsiTheme="majorHAnsi" w:cstheme="majorHAnsi"/>
                <w:sz w:val="20"/>
                <w:szCs w:val="20"/>
              </w:rPr>
              <w:t>Include a medical history</w:t>
            </w:r>
          </w:p>
          <w:p w:rsidR="00E952FF" w:rsidRPr="002854FF" w:rsidRDefault="00E952FF" w:rsidP="00E952FF">
            <w:pPr>
              <w:jc w:val="left"/>
              <w:rPr>
                <w:rFonts w:asciiTheme="majorHAnsi" w:hAnsiTheme="majorHAnsi" w:cstheme="majorHAnsi"/>
                <w:sz w:val="20"/>
                <w:szCs w:val="20"/>
              </w:rPr>
            </w:pPr>
            <w:r w:rsidRPr="002854FF">
              <w:rPr>
                <w:rFonts w:asciiTheme="majorHAnsi" w:hAnsiTheme="majorHAnsi" w:cstheme="majorHAnsi"/>
                <w:i/>
                <w:sz w:val="20"/>
                <w:szCs w:val="20"/>
              </w:rPr>
              <w:t>Does the evaluation include any medical conditions that may impact the patient’s recovery/remission?</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34608873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3556251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52490754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57794804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B4</w:t>
            </w:r>
          </w:p>
        </w:tc>
        <w:tc>
          <w:tcPr>
            <w:tcW w:w="6208" w:type="dxa"/>
          </w:tcPr>
          <w:p w:rsidR="00E952FF" w:rsidRPr="002854FF" w:rsidRDefault="00E952FF" w:rsidP="00E952FF">
            <w:pPr>
              <w:jc w:val="left"/>
              <w:rPr>
                <w:rFonts w:asciiTheme="majorHAnsi" w:hAnsiTheme="majorHAnsi" w:cstheme="majorHAnsi"/>
                <w:sz w:val="20"/>
                <w:szCs w:val="20"/>
              </w:rPr>
            </w:pPr>
            <w:r w:rsidRPr="002854FF">
              <w:rPr>
                <w:rFonts w:asciiTheme="majorHAnsi" w:hAnsiTheme="majorHAnsi" w:cstheme="majorHAnsi"/>
                <w:sz w:val="20"/>
                <w:szCs w:val="20"/>
              </w:rPr>
              <w:t>Contain a record of mental status</w:t>
            </w:r>
          </w:p>
          <w:p w:rsidR="00E952FF" w:rsidRPr="002854FF" w:rsidRDefault="00E952FF" w:rsidP="00E952FF">
            <w:pPr>
              <w:jc w:val="left"/>
              <w:rPr>
                <w:rFonts w:asciiTheme="majorHAnsi" w:hAnsiTheme="majorHAnsi" w:cstheme="majorHAnsi"/>
                <w:color w:val="3B3838" w:themeColor="background2" w:themeShade="40"/>
                <w:spacing w:val="8"/>
                <w:sz w:val="20"/>
                <w:szCs w:val="20"/>
              </w:rPr>
            </w:pPr>
            <w:r w:rsidRPr="002854FF">
              <w:rPr>
                <w:rFonts w:asciiTheme="majorHAnsi" w:hAnsiTheme="majorHAnsi" w:cstheme="majorHAnsi"/>
                <w:i/>
                <w:sz w:val="20"/>
                <w:szCs w:val="20"/>
              </w:rPr>
              <w:t>Does the mental status record describe the appearance, behavior, emotional response, verbalization, thought content, and cognition of the patient?</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0218463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63769116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4372346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8629830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B5</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Note the onset of illness and the circumstances leading to admission</w:t>
            </w:r>
          </w:p>
          <w:p w:rsidR="00E952FF" w:rsidRPr="002854FF" w:rsidRDefault="00E952FF" w:rsidP="00E952FF">
            <w:pPr>
              <w:spacing w:after="0"/>
              <w:jc w:val="left"/>
              <w:rPr>
                <w:rFonts w:asciiTheme="majorHAnsi" w:hAnsiTheme="majorHAnsi" w:cstheme="majorHAnsi"/>
                <w:strike/>
                <w:sz w:val="20"/>
                <w:szCs w:val="20"/>
              </w:rPr>
            </w:pPr>
            <w:r w:rsidRPr="002854FF">
              <w:rPr>
                <w:rFonts w:asciiTheme="majorHAnsi" w:hAnsiTheme="majorHAnsi" w:cstheme="majorHAnsi"/>
                <w:i/>
                <w:sz w:val="20"/>
                <w:szCs w:val="20"/>
              </w:rPr>
              <w:t>Are the identified problems related to the patient’s need for admission?</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69098904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044136826"/>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80970778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64169805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B6</w:t>
            </w:r>
          </w:p>
        </w:tc>
        <w:tc>
          <w:tcPr>
            <w:tcW w:w="6208" w:type="dxa"/>
          </w:tcPr>
          <w:p w:rsidR="00E952FF" w:rsidRPr="002854FF" w:rsidRDefault="00E952FF" w:rsidP="00E952FF">
            <w:pPr>
              <w:spacing w:after="0"/>
              <w:jc w:val="left"/>
              <w:rPr>
                <w:rFonts w:asciiTheme="majorHAnsi" w:hAnsiTheme="majorHAnsi" w:cstheme="majorHAnsi"/>
                <w:color w:val="000000"/>
                <w:sz w:val="20"/>
                <w:szCs w:val="20"/>
              </w:rPr>
            </w:pPr>
            <w:r w:rsidRPr="002854FF">
              <w:rPr>
                <w:rFonts w:asciiTheme="majorHAnsi" w:hAnsiTheme="majorHAnsi" w:cstheme="majorHAnsi"/>
                <w:color w:val="000000"/>
                <w:sz w:val="20"/>
                <w:szCs w:val="20"/>
              </w:rPr>
              <w:t>Describe attitudes and behavior</w:t>
            </w:r>
          </w:p>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i/>
                <w:color w:val="000000"/>
                <w:sz w:val="20"/>
                <w:szCs w:val="20"/>
              </w:rPr>
              <w:t>Does the problem statement describe the behavior(s) which require modification in order for the patient to function in a less restrictive environment?</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76032532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47487115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38224706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052884336"/>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B7</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Estimate intellectual functioning, memory functioning, and orientation</w:t>
            </w:r>
            <w:r w:rsidRPr="002854FF">
              <w:rPr>
                <w:rFonts w:asciiTheme="majorHAnsi" w:hAnsiTheme="majorHAnsi" w:cstheme="majorHAnsi"/>
                <w:sz w:val="20"/>
                <w:szCs w:val="20"/>
              </w:rPr>
              <w:tab/>
            </w:r>
            <w:r w:rsidRPr="002854FF">
              <w:rPr>
                <w:rFonts w:asciiTheme="majorHAnsi" w:hAnsiTheme="majorHAnsi" w:cstheme="majorHAnsi"/>
                <w:sz w:val="20"/>
                <w:szCs w:val="20"/>
              </w:rPr>
              <w:tab/>
            </w:r>
            <w:r w:rsidRPr="002854FF">
              <w:rPr>
                <w:rFonts w:asciiTheme="majorHAnsi" w:hAnsiTheme="majorHAnsi" w:cstheme="majorHAnsi"/>
                <w:sz w:val="20"/>
                <w:szCs w:val="20"/>
              </w:rPr>
              <w:tab/>
            </w:r>
            <w:r w:rsidRPr="002854FF">
              <w:rPr>
                <w:rFonts w:asciiTheme="majorHAnsi" w:hAnsiTheme="majorHAnsi" w:cstheme="majorHAnsi"/>
                <w:sz w:val="20"/>
                <w:szCs w:val="20"/>
              </w:rPr>
              <w:tab/>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5852202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78001247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07256567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404726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F94A7C">
        <w:trPr>
          <w:cantSplit/>
        </w:trPr>
        <w:tc>
          <w:tcPr>
            <w:tcW w:w="0" w:type="auto"/>
            <w:gridSpan w:val="4"/>
            <w:shd w:val="clear" w:color="auto" w:fill="1F3864" w:themeFill="accent1" w:themeFillShade="80"/>
          </w:tcPr>
          <w:p w:rsidR="00E952FF" w:rsidRPr="00535354" w:rsidRDefault="00E952FF" w:rsidP="00E952FF">
            <w:pPr>
              <w:spacing w:line="240" w:lineRule="auto"/>
              <w:jc w:val="left"/>
              <w:rPr>
                <w:rFonts w:asciiTheme="majorHAnsi" w:hAnsiTheme="majorHAnsi" w:cstheme="majorHAnsi"/>
                <w:sz w:val="20"/>
                <w:szCs w:val="20"/>
                <w:u w:val="single"/>
              </w:rPr>
            </w:pPr>
            <w:r w:rsidRPr="00535354">
              <w:rPr>
                <w:rFonts w:asciiTheme="majorHAnsi" w:hAnsiTheme="majorHAnsi" w:cstheme="majorHAnsi"/>
                <w:sz w:val="20"/>
                <w:szCs w:val="20"/>
                <w:u w:val="single"/>
              </w:rPr>
              <w:lastRenderedPageBreak/>
              <w:t>Psychiatric Evaluation Section Summary</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Findings:</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Strengths:</w:t>
            </w:r>
          </w:p>
          <w:p w:rsidR="00E952FF" w:rsidRPr="002854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Recommendations:</w:t>
            </w:r>
          </w:p>
        </w:tc>
      </w:tr>
      <w:tr w:rsidR="00E952FF" w:rsidRPr="002854FF" w:rsidTr="00F94A7C">
        <w:trPr>
          <w:cantSplit/>
        </w:trPr>
        <w:tc>
          <w:tcPr>
            <w:tcW w:w="0" w:type="auto"/>
            <w:shd w:val="clear" w:color="auto" w:fill="A6A6A6" w:themeFill="background1" w:themeFillShade="A6"/>
          </w:tcPr>
          <w:p w:rsidR="00E952FF" w:rsidRPr="00E952FF" w:rsidRDefault="00E952FF" w:rsidP="00E952FF">
            <w:pPr>
              <w:spacing w:line="240" w:lineRule="auto"/>
              <w:rPr>
                <w:rFonts w:asciiTheme="majorHAnsi" w:hAnsiTheme="majorHAnsi" w:cstheme="majorHAnsi"/>
                <w:b/>
                <w:sz w:val="20"/>
                <w:szCs w:val="20"/>
              </w:rPr>
            </w:pPr>
            <w:r w:rsidRPr="00E952FF">
              <w:rPr>
                <w:rFonts w:asciiTheme="majorHAnsi" w:hAnsiTheme="majorHAnsi" w:cstheme="majorHAnsi"/>
                <w:b/>
                <w:sz w:val="20"/>
                <w:szCs w:val="20"/>
              </w:rPr>
              <w:t>C</w:t>
            </w:r>
          </w:p>
        </w:tc>
        <w:tc>
          <w:tcPr>
            <w:tcW w:w="0" w:type="auto"/>
            <w:gridSpan w:val="3"/>
            <w:shd w:val="clear" w:color="auto" w:fill="A6A6A6" w:themeFill="background1" w:themeFillShade="A6"/>
          </w:tcPr>
          <w:p w:rsidR="00E952FF" w:rsidRPr="00E952FF" w:rsidRDefault="00E952FF" w:rsidP="00E952FF">
            <w:pPr>
              <w:spacing w:line="240" w:lineRule="auto"/>
              <w:jc w:val="left"/>
              <w:rPr>
                <w:rFonts w:asciiTheme="majorHAnsi" w:hAnsiTheme="majorHAnsi" w:cstheme="majorHAnsi"/>
                <w:b/>
                <w:sz w:val="20"/>
                <w:szCs w:val="20"/>
              </w:rPr>
            </w:pPr>
            <w:r w:rsidRPr="00E952FF">
              <w:rPr>
                <w:rFonts w:asciiTheme="majorHAnsi" w:hAnsiTheme="majorHAnsi" w:cstheme="majorHAnsi"/>
                <w:b/>
                <w:sz w:val="20"/>
                <w:szCs w:val="20"/>
              </w:rPr>
              <w:t>Treatment Planning</w:t>
            </w:r>
          </w:p>
        </w:tc>
      </w:tr>
      <w:tr w:rsidR="00E952FF" w:rsidRPr="002854FF" w:rsidTr="00E952FF">
        <w:trPr>
          <w:cantSplit/>
        </w:trPr>
        <w:tc>
          <w:tcPr>
            <w:tcW w:w="0" w:type="auto"/>
          </w:tcPr>
          <w:p w:rsidR="00E952FF" w:rsidRPr="002854FF" w:rsidRDefault="00E952FF" w:rsidP="00E952FF">
            <w:pPr>
              <w:spacing w:line="240" w:lineRule="auto"/>
              <w:rPr>
                <w:rFonts w:asciiTheme="majorHAnsi" w:hAnsiTheme="majorHAnsi" w:cstheme="majorHAnsi"/>
                <w:sz w:val="20"/>
                <w:szCs w:val="20"/>
              </w:rPr>
            </w:pPr>
            <w:r w:rsidRPr="002854FF">
              <w:rPr>
                <w:rFonts w:asciiTheme="majorHAnsi" w:hAnsiTheme="majorHAnsi" w:cstheme="majorHAnsi"/>
                <w:sz w:val="20"/>
                <w:szCs w:val="20"/>
              </w:rPr>
              <w:t>C1</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 xml:space="preserve">Each consumer must have a comprehensive treatment plan that must be based on an inventory of the consumer's strengths and weaknesses </w:t>
            </w:r>
          </w:p>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i/>
                <w:sz w:val="20"/>
                <w:szCs w:val="20"/>
              </w:rPr>
              <w:t>Is the treatment plan a result of collaboration between the patient and the treatment team? Is the treatment plan individualized? Is there a primary diagnosis upon which the treatment interventions are based? Are the treatment plan goals written in a manner that allows for changes in the patient’s behavior to be measured? If the consumer is a minor, the plan is family-focused</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35572159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5221028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03000841"/>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34849027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spacing w:line="240" w:lineRule="auto"/>
              <w:rPr>
                <w:rFonts w:asciiTheme="majorHAnsi" w:hAnsiTheme="majorHAnsi" w:cstheme="majorHAnsi"/>
                <w:sz w:val="20"/>
                <w:szCs w:val="20"/>
              </w:rPr>
            </w:pPr>
            <w:r w:rsidRPr="002854FF">
              <w:rPr>
                <w:rFonts w:asciiTheme="majorHAnsi" w:hAnsiTheme="majorHAnsi" w:cstheme="majorHAnsi"/>
                <w:sz w:val="20"/>
                <w:szCs w:val="20"/>
              </w:rPr>
              <w:t>C2</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Must include the specific treatment modalities utilized; the responsibilities of each member of the treatment team.  It clearly identifies what the condition/status the consumer should be to discharge to a less restrictive setting.  Goals and objectives meet SMART criteria</w:t>
            </w:r>
          </w:p>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i/>
                <w:sz w:val="20"/>
                <w:szCs w:val="20"/>
              </w:rPr>
              <w:t>Does the treatment team encourage the patient’s active participation and responsibility for engaging in the treatment regimen? Do completion of goal/objectives identify the desired behavioral outcomes that will reflect readiness to discharge to a less restrictive setting (i.e. - when no longer verbalizing intent to commit self-harm; not acting on persecutory hallucinations; willing to contract for safety; demonstrating orientation to all spheres, etc.)</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0365627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55298825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29012245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39378047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spacing w:line="240" w:lineRule="auto"/>
              <w:rPr>
                <w:rFonts w:asciiTheme="majorHAnsi" w:hAnsiTheme="majorHAnsi" w:cstheme="majorHAnsi"/>
                <w:sz w:val="20"/>
                <w:szCs w:val="20"/>
              </w:rPr>
            </w:pPr>
            <w:r w:rsidRPr="002854FF">
              <w:rPr>
                <w:rFonts w:asciiTheme="majorHAnsi" w:hAnsiTheme="majorHAnsi" w:cstheme="majorHAnsi"/>
                <w:sz w:val="20"/>
                <w:szCs w:val="20"/>
              </w:rPr>
              <w:lastRenderedPageBreak/>
              <w:t>C3</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Plan includes all required signatures and evidence that consumer was offered a copy of plan</w:t>
            </w:r>
          </w:p>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i/>
                <w:sz w:val="20"/>
                <w:szCs w:val="20"/>
              </w:rPr>
              <w:t xml:space="preserve">Consumer has the right to refuse and if so, is documented.  </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82131580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01687897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69815024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55736388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C57555">
        <w:trPr>
          <w:cantSplit/>
        </w:trPr>
        <w:tc>
          <w:tcPr>
            <w:tcW w:w="0" w:type="auto"/>
            <w:gridSpan w:val="4"/>
            <w:shd w:val="clear" w:color="auto" w:fill="1F3864" w:themeFill="accent1" w:themeFillShade="80"/>
          </w:tcPr>
          <w:p w:rsidR="00E952FF" w:rsidRPr="00535354" w:rsidRDefault="00E952FF" w:rsidP="00E952FF">
            <w:pPr>
              <w:spacing w:line="240" w:lineRule="auto"/>
              <w:jc w:val="left"/>
              <w:rPr>
                <w:rFonts w:asciiTheme="majorHAnsi" w:hAnsiTheme="majorHAnsi" w:cstheme="majorHAnsi"/>
                <w:sz w:val="20"/>
                <w:szCs w:val="20"/>
                <w:u w:val="single"/>
              </w:rPr>
            </w:pPr>
            <w:r w:rsidRPr="00535354">
              <w:rPr>
                <w:rFonts w:asciiTheme="majorHAnsi" w:hAnsiTheme="majorHAnsi" w:cstheme="majorHAnsi"/>
                <w:sz w:val="20"/>
                <w:szCs w:val="20"/>
                <w:u w:val="single"/>
              </w:rPr>
              <w:t>Treatment Planning Section Summary</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Findings:</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Strengths:</w:t>
            </w:r>
          </w:p>
          <w:p w:rsidR="00E952FF" w:rsidRPr="002854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Recommendations:</w:t>
            </w:r>
          </w:p>
        </w:tc>
      </w:tr>
      <w:tr w:rsidR="00E952FF" w:rsidRPr="002854FF" w:rsidTr="00F94A7C">
        <w:trPr>
          <w:cantSplit/>
        </w:trPr>
        <w:tc>
          <w:tcPr>
            <w:tcW w:w="0" w:type="auto"/>
            <w:shd w:val="clear" w:color="auto" w:fill="A6A6A6" w:themeFill="background1" w:themeFillShade="A6"/>
          </w:tcPr>
          <w:p w:rsidR="00E952FF" w:rsidRPr="00E952FF" w:rsidRDefault="00E952FF" w:rsidP="00E952FF">
            <w:pPr>
              <w:spacing w:line="240" w:lineRule="auto"/>
              <w:rPr>
                <w:rFonts w:asciiTheme="majorHAnsi" w:hAnsiTheme="majorHAnsi" w:cstheme="majorHAnsi"/>
                <w:b/>
                <w:sz w:val="20"/>
                <w:szCs w:val="20"/>
              </w:rPr>
            </w:pPr>
            <w:r w:rsidRPr="00E952FF">
              <w:rPr>
                <w:rFonts w:asciiTheme="majorHAnsi" w:hAnsiTheme="majorHAnsi" w:cstheme="majorHAnsi"/>
                <w:b/>
                <w:sz w:val="20"/>
                <w:szCs w:val="20"/>
              </w:rPr>
              <w:t>D</w:t>
            </w:r>
          </w:p>
        </w:tc>
        <w:tc>
          <w:tcPr>
            <w:tcW w:w="0" w:type="auto"/>
            <w:gridSpan w:val="3"/>
            <w:shd w:val="clear" w:color="auto" w:fill="A6A6A6" w:themeFill="background1" w:themeFillShade="A6"/>
          </w:tcPr>
          <w:p w:rsidR="00E952FF" w:rsidRPr="00E952FF" w:rsidRDefault="00E952FF" w:rsidP="00E952FF">
            <w:pPr>
              <w:spacing w:line="240" w:lineRule="auto"/>
              <w:jc w:val="left"/>
              <w:rPr>
                <w:rFonts w:asciiTheme="majorHAnsi" w:hAnsiTheme="majorHAnsi" w:cstheme="majorHAnsi"/>
                <w:b/>
                <w:sz w:val="20"/>
                <w:szCs w:val="20"/>
              </w:rPr>
            </w:pPr>
            <w:r w:rsidRPr="00E952FF">
              <w:rPr>
                <w:rFonts w:asciiTheme="majorHAnsi" w:hAnsiTheme="majorHAnsi" w:cstheme="majorHAnsi"/>
                <w:b/>
                <w:sz w:val="20"/>
                <w:szCs w:val="20"/>
              </w:rPr>
              <w:t>Service Delivery Consistent with Plan</w:t>
            </w: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D1</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Progress notes must be recorded by the psychiatrist responsible for the care of the inpatient, a nurse, social worker and, when appropriate, others significantly involved in active treatment modalities.</w:t>
            </w:r>
          </w:p>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i/>
                <w:sz w:val="20"/>
                <w:szCs w:val="20"/>
              </w:rPr>
              <w:t>Does the content of the treatment notes and progress notes relate to: 1) the treatment plan 2) what the staff is doing to carry out the treatment plan, and 3) the patient’s response?  Evidence of daily psychiatry progress notes.  Progress notes should document progress or lack of progress and any adjustments/changes to the treatment plan</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87784705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2572437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231119657"/>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89732984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D2</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color w:val="000000"/>
                <w:sz w:val="20"/>
                <w:szCs w:val="20"/>
              </w:rPr>
              <w:t>Doctor's orders are followed</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33136240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72237065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4042541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813896357"/>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lastRenderedPageBreak/>
              <w:t>D3</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There is evidence of discharge planning documented within the record</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44188777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96941090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78318571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89658644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C57555">
        <w:trPr>
          <w:cantSplit/>
        </w:trPr>
        <w:tc>
          <w:tcPr>
            <w:tcW w:w="0" w:type="auto"/>
            <w:gridSpan w:val="4"/>
            <w:shd w:val="clear" w:color="auto" w:fill="1F3864" w:themeFill="accent1" w:themeFillShade="80"/>
          </w:tcPr>
          <w:p w:rsidR="00E952FF" w:rsidRPr="00535354" w:rsidRDefault="00E952FF" w:rsidP="00E952FF">
            <w:pPr>
              <w:spacing w:line="240" w:lineRule="auto"/>
              <w:jc w:val="left"/>
              <w:rPr>
                <w:rFonts w:asciiTheme="majorHAnsi" w:hAnsiTheme="majorHAnsi" w:cstheme="majorHAnsi"/>
                <w:sz w:val="20"/>
                <w:szCs w:val="20"/>
                <w:u w:val="single"/>
              </w:rPr>
            </w:pPr>
            <w:r w:rsidRPr="00535354">
              <w:rPr>
                <w:rFonts w:asciiTheme="majorHAnsi" w:hAnsiTheme="majorHAnsi" w:cstheme="majorHAnsi"/>
                <w:sz w:val="20"/>
                <w:szCs w:val="20"/>
                <w:u w:val="single"/>
              </w:rPr>
              <w:t>Service Delivery Consistent with Plan Section Summary</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Findings:</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Strengths:</w:t>
            </w:r>
          </w:p>
          <w:p w:rsidR="00E952FF" w:rsidRPr="002854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Recommendations:</w:t>
            </w:r>
          </w:p>
        </w:tc>
      </w:tr>
      <w:tr w:rsidR="00E952FF" w:rsidRPr="002854FF" w:rsidTr="00F94A7C">
        <w:trPr>
          <w:cantSplit/>
        </w:trPr>
        <w:tc>
          <w:tcPr>
            <w:tcW w:w="0" w:type="auto"/>
            <w:shd w:val="clear" w:color="auto" w:fill="A6A6A6" w:themeFill="background1" w:themeFillShade="A6"/>
          </w:tcPr>
          <w:p w:rsidR="00E952FF" w:rsidRPr="00E952FF" w:rsidRDefault="00E952FF" w:rsidP="00E952FF">
            <w:pPr>
              <w:rPr>
                <w:rFonts w:asciiTheme="majorHAnsi" w:hAnsiTheme="majorHAnsi" w:cstheme="majorHAnsi"/>
                <w:b/>
                <w:color w:val="3B3838" w:themeColor="background2" w:themeShade="40"/>
                <w:spacing w:val="8"/>
                <w:sz w:val="20"/>
                <w:szCs w:val="20"/>
              </w:rPr>
            </w:pPr>
            <w:r w:rsidRPr="00E952FF">
              <w:rPr>
                <w:rFonts w:asciiTheme="majorHAnsi" w:hAnsiTheme="majorHAnsi" w:cstheme="majorHAnsi"/>
                <w:b/>
                <w:color w:val="3B3838" w:themeColor="background2" w:themeShade="40"/>
                <w:spacing w:val="8"/>
                <w:sz w:val="20"/>
                <w:szCs w:val="20"/>
              </w:rPr>
              <w:t>E</w:t>
            </w:r>
          </w:p>
        </w:tc>
        <w:tc>
          <w:tcPr>
            <w:tcW w:w="0" w:type="auto"/>
            <w:gridSpan w:val="3"/>
            <w:shd w:val="clear" w:color="auto" w:fill="A6A6A6" w:themeFill="background1" w:themeFillShade="A6"/>
          </w:tcPr>
          <w:p w:rsidR="00E952FF" w:rsidRPr="00E952FF" w:rsidRDefault="00E952FF" w:rsidP="00E952FF">
            <w:pPr>
              <w:spacing w:line="240" w:lineRule="auto"/>
              <w:jc w:val="left"/>
              <w:rPr>
                <w:rFonts w:asciiTheme="majorHAnsi" w:hAnsiTheme="majorHAnsi" w:cstheme="majorHAnsi"/>
                <w:b/>
                <w:sz w:val="20"/>
                <w:szCs w:val="20"/>
              </w:rPr>
            </w:pPr>
            <w:r w:rsidRPr="00E952FF">
              <w:rPr>
                <w:rFonts w:asciiTheme="majorHAnsi" w:hAnsiTheme="majorHAnsi" w:cstheme="majorHAnsi"/>
                <w:b/>
                <w:sz w:val="20"/>
                <w:szCs w:val="20"/>
              </w:rPr>
              <w:t>Medications</w:t>
            </w:r>
          </w:p>
        </w:tc>
      </w:tr>
      <w:tr w:rsidR="00E952FF" w:rsidRPr="002854FF" w:rsidTr="00E952FF">
        <w:trPr>
          <w:cantSplit/>
        </w:trPr>
        <w:tc>
          <w:tcPr>
            <w:tcW w:w="0" w:type="auto"/>
          </w:tcPr>
          <w:p w:rsidR="00E952FF" w:rsidRPr="002854FF" w:rsidRDefault="00E952FF" w:rsidP="00E952FF">
            <w:pPr>
              <w:rPr>
                <w:rFonts w:asciiTheme="majorHAnsi" w:hAnsiTheme="majorHAnsi" w:cstheme="majorHAnsi"/>
                <w:color w:val="3B3838" w:themeColor="background2" w:themeShade="40"/>
                <w:spacing w:val="8"/>
                <w:sz w:val="20"/>
                <w:szCs w:val="20"/>
              </w:rPr>
            </w:pPr>
            <w:r w:rsidRPr="002854FF">
              <w:rPr>
                <w:rFonts w:asciiTheme="majorHAnsi" w:hAnsiTheme="majorHAnsi" w:cstheme="majorHAnsi"/>
                <w:color w:val="3B3838" w:themeColor="background2" w:themeShade="40"/>
                <w:spacing w:val="8"/>
                <w:sz w:val="20"/>
                <w:szCs w:val="20"/>
              </w:rPr>
              <w:t>E1</w:t>
            </w:r>
          </w:p>
        </w:tc>
        <w:tc>
          <w:tcPr>
            <w:tcW w:w="6208" w:type="dxa"/>
          </w:tcPr>
          <w:p w:rsidR="00E952FF" w:rsidRPr="002854FF" w:rsidRDefault="00E952FF" w:rsidP="00E952FF">
            <w:pPr>
              <w:spacing w:after="0"/>
              <w:jc w:val="left"/>
              <w:rPr>
                <w:rFonts w:asciiTheme="majorHAnsi" w:hAnsiTheme="majorHAnsi" w:cstheme="majorHAnsi"/>
                <w:sz w:val="20"/>
                <w:szCs w:val="20"/>
              </w:rPr>
            </w:pPr>
            <w:r w:rsidRPr="002854FF">
              <w:rPr>
                <w:rFonts w:asciiTheme="majorHAnsi" w:hAnsiTheme="majorHAnsi" w:cstheme="majorHAnsi"/>
                <w:sz w:val="20"/>
                <w:szCs w:val="20"/>
              </w:rPr>
              <w:t>Was medication reconciliation completed at admission and discharge</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04190002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3586955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35007415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174560684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E76A08" w:rsidRDefault="00E952FF" w:rsidP="00E952FF">
            <w:pPr>
              <w:rPr>
                <w:rFonts w:asciiTheme="majorHAnsi" w:hAnsiTheme="majorHAnsi" w:cstheme="majorHAnsi"/>
                <w:color w:val="3B3838" w:themeColor="background2" w:themeShade="40"/>
                <w:spacing w:val="8"/>
                <w:sz w:val="20"/>
                <w:szCs w:val="20"/>
              </w:rPr>
            </w:pPr>
            <w:r w:rsidRPr="00E76A08">
              <w:rPr>
                <w:rFonts w:asciiTheme="majorHAnsi" w:hAnsiTheme="majorHAnsi" w:cstheme="majorHAnsi"/>
                <w:color w:val="3B3838" w:themeColor="background2" w:themeShade="40"/>
                <w:spacing w:val="8"/>
                <w:sz w:val="20"/>
                <w:szCs w:val="20"/>
              </w:rPr>
              <w:t>E2</w:t>
            </w:r>
          </w:p>
        </w:tc>
        <w:tc>
          <w:tcPr>
            <w:tcW w:w="6208" w:type="dxa"/>
          </w:tcPr>
          <w:p w:rsidR="00E952FF" w:rsidRPr="00E76A08" w:rsidRDefault="00E952FF" w:rsidP="00E952FF">
            <w:pPr>
              <w:spacing w:after="0"/>
              <w:jc w:val="left"/>
              <w:rPr>
                <w:rFonts w:asciiTheme="majorHAnsi" w:hAnsiTheme="majorHAnsi" w:cstheme="majorHAnsi"/>
                <w:sz w:val="20"/>
                <w:szCs w:val="20"/>
              </w:rPr>
            </w:pPr>
            <w:r w:rsidRPr="00E76A08">
              <w:rPr>
                <w:rFonts w:asciiTheme="majorHAnsi" w:hAnsiTheme="majorHAnsi" w:cstheme="majorHAnsi"/>
                <w:sz w:val="20"/>
                <w:szCs w:val="20"/>
              </w:rPr>
              <w:t>Evidence of informed consent for all psychotropic medications</w:t>
            </w:r>
          </w:p>
          <w:p w:rsidR="00E952FF" w:rsidRPr="00E76A08" w:rsidRDefault="00E952FF" w:rsidP="00E952FF">
            <w:pPr>
              <w:spacing w:after="0"/>
              <w:jc w:val="left"/>
              <w:rPr>
                <w:rFonts w:asciiTheme="majorHAnsi" w:hAnsiTheme="majorHAnsi" w:cstheme="majorHAnsi"/>
                <w:sz w:val="20"/>
                <w:szCs w:val="20"/>
              </w:rPr>
            </w:pPr>
            <w:r w:rsidRPr="00E76A08">
              <w:rPr>
                <w:rFonts w:asciiTheme="majorHAnsi" w:hAnsiTheme="majorHAnsi" w:cstheme="majorHAnsi"/>
                <w:i/>
                <w:sz w:val="20"/>
                <w:szCs w:val="20"/>
              </w:rPr>
              <w:t>Consents are signed by the consumer/guardian or evidence of refusal.  Consent should state explanation of medications and side effects</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91484905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327174731"/>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84024296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7841173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E952FF">
        <w:trPr>
          <w:cantSplit/>
        </w:trPr>
        <w:tc>
          <w:tcPr>
            <w:tcW w:w="0" w:type="auto"/>
          </w:tcPr>
          <w:p w:rsidR="00E952FF" w:rsidRPr="00E76A08" w:rsidRDefault="00E952FF" w:rsidP="00E952FF">
            <w:pPr>
              <w:rPr>
                <w:rFonts w:asciiTheme="majorHAnsi" w:hAnsiTheme="majorHAnsi" w:cstheme="majorHAnsi"/>
                <w:color w:val="3B3838" w:themeColor="background2" w:themeShade="40"/>
                <w:spacing w:val="8"/>
                <w:sz w:val="20"/>
                <w:szCs w:val="20"/>
              </w:rPr>
            </w:pPr>
            <w:r w:rsidRPr="00E76A08">
              <w:rPr>
                <w:rFonts w:asciiTheme="majorHAnsi" w:hAnsiTheme="majorHAnsi" w:cstheme="majorHAnsi"/>
                <w:color w:val="3B3838" w:themeColor="background2" w:themeShade="40"/>
                <w:spacing w:val="8"/>
                <w:sz w:val="20"/>
                <w:szCs w:val="20"/>
              </w:rPr>
              <w:t>E3</w:t>
            </w:r>
          </w:p>
        </w:tc>
        <w:tc>
          <w:tcPr>
            <w:tcW w:w="6208" w:type="dxa"/>
          </w:tcPr>
          <w:p w:rsidR="00E952FF" w:rsidRPr="00E76A08" w:rsidRDefault="00E952FF" w:rsidP="00E952FF">
            <w:pPr>
              <w:spacing w:after="0"/>
              <w:jc w:val="left"/>
              <w:rPr>
                <w:rFonts w:asciiTheme="majorHAnsi" w:hAnsiTheme="majorHAnsi" w:cstheme="majorHAnsi"/>
                <w:sz w:val="20"/>
                <w:szCs w:val="20"/>
              </w:rPr>
            </w:pPr>
            <w:r w:rsidRPr="00E76A08">
              <w:rPr>
                <w:rFonts w:asciiTheme="majorHAnsi" w:hAnsiTheme="majorHAnsi" w:cstheme="majorHAnsi"/>
                <w:sz w:val="20"/>
                <w:szCs w:val="20"/>
              </w:rPr>
              <w:t>There is evidence medication is administered as prescribed</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747467750"/>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516685036"/>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79623964"/>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707251463"/>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C57555">
        <w:trPr>
          <w:cantSplit/>
        </w:trPr>
        <w:tc>
          <w:tcPr>
            <w:tcW w:w="0" w:type="auto"/>
            <w:gridSpan w:val="4"/>
            <w:shd w:val="clear" w:color="auto" w:fill="1F3864" w:themeFill="accent1" w:themeFillShade="80"/>
          </w:tcPr>
          <w:p w:rsidR="00E952FF" w:rsidRPr="00595B42" w:rsidRDefault="00E952FF" w:rsidP="00E952FF">
            <w:pPr>
              <w:spacing w:line="240" w:lineRule="auto"/>
              <w:jc w:val="left"/>
              <w:rPr>
                <w:rFonts w:asciiTheme="majorHAnsi" w:hAnsiTheme="majorHAnsi" w:cstheme="majorHAnsi"/>
                <w:sz w:val="20"/>
                <w:szCs w:val="20"/>
                <w:u w:val="single"/>
              </w:rPr>
            </w:pPr>
            <w:r w:rsidRPr="00595B42">
              <w:rPr>
                <w:rFonts w:asciiTheme="majorHAnsi" w:hAnsiTheme="majorHAnsi" w:cstheme="majorHAnsi"/>
                <w:sz w:val="20"/>
                <w:szCs w:val="20"/>
                <w:u w:val="single"/>
              </w:rPr>
              <w:lastRenderedPageBreak/>
              <w:t>Medications Section Summary</w:t>
            </w:r>
          </w:p>
          <w:p w:rsidR="00E952FF" w:rsidRPr="00595B42" w:rsidRDefault="00E952FF" w:rsidP="00E952FF">
            <w:pPr>
              <w:spacing w:line="240" w:lineRule="auto"/>
              <w:jc w:val="left"/>
              <w:rPr>
                <w:rFonts w:asciiTheme="majorHAnsi" w:hAnsiTheme="majorHAnsi" w:cstheme="majorHAnsi"/>
                <w:sz w:val="20"/>
                <w:szCs w:val="20"/>
              </w:rPr>
            </w:pPr>
            <w:r w:rsidRPr="00595B42">
              <w:rPr>
                <w:rFonts w:asciiTheme="majorHAnsi" w:hAnsiTheme="majorHAnsi" w:cstheme="majorHAnsi"/>
                <w:sz w:val="20"/>
                <w:szCs w:val="20"/>
              </w:rPr>
              <w:t>Findings:</w:t>
            </w:r>
          </w:p>
          <w:p w:rsidR="00E952FF" w:rsidRPr="00595B42" w:rsidRDefault="00E952FF" w:rsidP="00E952FF">
            <w:pPr>
              <w:spacing w:line="240" w:lineRule="auto"/>
              <w:jc w:val="left"/>
              <w:rPr>
                <w:rFonts w:asciiTheme="majorHAnsi" w:hAnsiTheme="majorHAnsi" w:cstheme="majorHAnsi"/>
                <w:sz w:val="20"/>
                <w:szCs w:val="20"/>
              </w:rPr>
            </w:pPr>
            <w:r w:rsidRPr="00595B42">
              <w:rPr>
                <w:rFonts w:asciiTheme="majorHAnsi" w:hAnsiTheme="majorHAnsi" w:cstheme="majorHAnsi"/>
                <w:sz w:val="20"/>
                <w:szCs w:val="20"/>
              </w:rPr>
              <w:t>Strengths:</w:t>
            </w:r>
          </w:p>
          <w:p w:rsidR="00E952FF" w:rsidRPr="002854FF" w:rsidRDefault="00E952FF" w:rsidP="00E952FF">
            <w:pPr>
              <w:spacing w:line="240" w:lineRule="auto"/>
              <w:jc w:val="left"/>
              <w:rPr>
                <w:rFonts w:asciiTheme="majorHAnsi" w:hAnsiTheme="majorHAnsi" w:cstheme="majorHAnsi"/>
                <w:sz w:val="20"/>
                <w:szCs w:val="20"/>
              </w:rPr>
            </w:pPr>
            <w:r w:rsidRPr="00595B42">
              <w:rPr>
                <w:rFonts w:asciiTheme="majorHAnsi" w:hAnsiTheme="majorHAnsi" w:cstheme="majorHAnsi"/>
                <w:sz w:val="20"/>
                <w:szCs w:val="20"/>
              </w:rPr>
              <w:t>Recommendations:</w:t>
            </w:r>
          </w:p>
        </w:tc>
      </w:tr>
      <w:tr w:rsidR="00E952FF" w:rsidRPr="002854FF" w:rsidTr="00F94A7C">
        <w:trPr>
          <w:cantSplit/>
        </w:trPr>
        <w:tc>
          <w:tcPr>
            <w:tcW w:w="0" w:type="auto"/>
            <w:shd w:val="clear" w:color="auto" w:fill="A6A6A6" w:themeFill="background1" w:themeFillShade="A6"/>
          </w:tcPr>
          <w:p w:rsidR="00E952FF" w:rsidRPr="00E952FF" w:rsidRDefault="00E952FF" w:rsidP="00E952FF">
            <w:pPr>
              <w:rPr>
                <w:rFonts w:asciiTheme="majorHAnsi" w:hAnsiTheme="majorHAnsi" w:cstheme="majorHAnsi"/>
                <w:b/>
                <w:color w:val="3B3838" w:themeColor="background2" w:themeShade="40"/>
                <w:spacing w:val="8"/>
                <w:sz w:val="20"/>
                <w:szCs w:val="20"/>
              </w:rPr>
            </w:pPr>
            <w:r w:rsidRPr="00E952FF">
              <w:rPr>
                <w:rFonts w:asciiTheme="majorHAnsi" w:hAnsiTheme="majorHAnsi" w:cstheme="majorHAnsi"/>
                <w:b/>
                <w:color w:val="3B3838" w:themeColor="background2" w:themeShade="40"/>
                <w:spacing w:val="8"/>
                <w:sz w:val="20"/>
                <w:szCs w:val="20"/>
              </w:rPr>
              <w:t>F</w:t>
            </w:r>
          </w:p>
        </w:tc>
        <w:tc>
          <w:tcPr>
            <w:tcW w:w="0" w:type="auto"/>
            <w:gridSpan w:val="3"/>
            <w:shd w:val="clear" w:color="auto" w:fill="A6A6A6" w:themeFill="background1" w:themeFillShade="A6"/>
          </w:tcPr>
          <w:p w:rsidR="00E952FF" w:rsidRPr="00E952FF" w:rsidRDefault="00E952FF" w:rsidP="00E952FF">
            <w:pPr>
              <w:spacing w:line="240" w:lineRule="auto"/>
              <w:jc w:val="left"/>
              <w:rPr>
                <w:rFonts w:asciiTheme="majorHAnsi" w:hAnsiTheme="majorHAnsi" w:cstheme="majorHAnsi"/>
                <w:b/>
                <w:sz w:val="20"/>
                <w:szCs w:val="20"/>
              </w:rPr>
            </w:pPr>
            <w:r w:rsidRPr="00E952FF">
              <w:rPr>
                <w:rFonts w:asciiTheme="majorHAnsi" w:hAnsiTheme="majorHAnsi" w:cstheme="majorHAnsi"/>
                <w:b/>
                <w:sz w:val="20"/>
                <w:szCs w:val="20"/>
              </w:rPr>
              <w:t>Discharge/Transfers</w:t>
            </w:r>
          </w:p>
        </w:tc>
      </w:tr>
      <w:tr w:rsidR="00E952FF" w:rsidRPr="002854FF" w:rsidTr="00E952FF">
        <w:trPr>
          <w:cantSplit/>
        </w:trPr>
        <w:tc>
          <w:tcPr>
            <w:tcW w:w="0" w:type="auto"/>
          </w:tcPr>
          <w:p w:rsidR="00E952FF" w:rsidRPr="00E76A08" w:rsidRDefault="00E952FF" w:rsidP="00E952FF">
            <w:pPr>
              <w:rPr>
                <w:rFonts w:asciiTheme="majorHAnsi" w:hAnsiTheme="majorHAnsi" w:cstheme="majorHAnsi"/>
                <w:color w:val="3B3838" w:themeColor="background2" w:themeShade="40"/>
                <w:spacing w:val="8"/>
                <w:sz w:val="20"/>
                <w:szCs w:val="20"/>
              </w:rPr>
            </w:pPr>
            <w:r w:rsidRPr="00E76A08">
              <w:rPr>
                <w:rFonts w:asciiTheme="majorHAnsi" w:hAnsiTheme="majorHAnsi" w:cstheme="majorHAnsi"/>
                <w:color w:val="3B3838" w:themeColor="background2" w:themeShade="40"/>
                <w:spacing w:val="8"/>
                <w:sz w:val="20"/>
                <w:szCs w:val="20"/>
              </w:rPr>
              <w:t>F1</w:t>
            </w:r>
          </w:p>
        </w:tc>
        <w:tc>
          <w:tcPr>
            <w:tcW w:w="6208" w:type="dxa"/>
          </w:tcPr>
          <w:p w:rsidR="00E952FF" w:rsidRPr="00E76A08" w:rsidRDefault="00E952FF" w:rsidP="00E952FF">
            <w:pPr>
              <w:jc w:val="left"/>
              <w:rPr>
                <w:rFonts w:asciiTheme="majorHAnsi" w:hAnsiTheme="majorHAnsi" w:cstheme="majorHAnsi"/>
                <w:sz w:val="20"/>
                <w:szCs w:val="20"/>
              </w:rPr>
            </w:pPr>
            <w:r w:rsidRPr="00E76A08">
              <w:rPr>
                <w:rFonts w:asciiTheme="majorHAnsi" w:hAnsiTheme="majorHAnsi" w:cstheme="majorHAnsi"/>
                <w:sz w:val="20"/>
                <w:szCs w:val="20"/>
              </w:rPr>
              <w:t>Include a summary of the patient’s hospitalization, the patient’s condition on discharge, and recommendations for follow-up or aftercare</w:t>
            </w:r>
          </w:p>
          <w:p w:rsidR="00E952FF" w:rsidRPr="00E76A08" w:rsidRDefault="00E952FF" w:rsidP="00E952FF">
            <w:pPr>
              <w:jc w:val="left"/>
              <w:rPr>
                <w:rFonts w:asciiTheme="majorHAnsi" w:hAnsiTheme="majorHAnsi" w:cstheme="majorHAnsi"/>
                <w:sz w:val="20"/>
                <w:szCs w:val="20"/>
              </w:rPr>
            </w:pPr>
            <w:r w:rsidRPr="00E76A08">
              <w:rPr>
                <w:rFonts w:asciiTheme="majorHAnsi" w:hAnsiTheme="majorHAnsi" w:cstheme="majorHAnsi"/>
                <w:i/>
                <w:sz w:val="20"/>
                <w:szCs w:val="20"/>
              </w:rPr>
              <w:t>Does the discharge planning process include the participation of the multidisciplinary staff and the patient? Are the details of the discharge plan communicated to the post-hospital treatment entity?  Evidence of coordination with CMH on discharge/transition planning.  Follow-up appointment is scheduled within 7 days of discharge</w:t>
            </w:r>
            <w:r w:rsidRPr="00E76A08">
              <w:rPr>
                <w:rFonts w:asciiTheme="majorHAnsi" w:hAnsiTheme="majorHAnsi" w:cstheme="majorHAnsi"/>
                <w:sz w:val="20"/>
                <w:szCs w:val="20"/>
              </w:rPr>
              <w:t>.</w:t>
            </w:r>
          </w:p>
        </w:tc>
        <w:tc>
          <w:tcPr>
            <w:tcW w:w="3238" w:type="dxa"/>
          </w:tcPr>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625475978"/>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0</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890531915"/>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1</w:t>
            </w:r>
          </w:p>
          <w:p w:rsidR="00E952FF" w:rsidRDefault="00E952FF" w:rsidP="00E952FF">
            <w:pPr>
              <w:spacing w:after="0" w:line="240" w:lineRule="auto"/>
              <w:jc w:val="left"/>
              <w:rPr>
                <w:rFonts w:asciiTheme="majorHAnsi" w:hAnsiTheme="majorHAnsi" w:cstheme="majorHAnsi"/>
                <w:sz w:val="20"/>
                <w:szCs w:val="20"/>
              </w:rPr>
            </w:pPr>
            <w:sdt>
              <w:sdtPr>
                <w:rPr>
                  <w:rFonts w:asciiTheme="majorHAnsi" w:hAnsiTheme="majorHAnsi" w:cstheme="majorHAnsi"/>
                  <w:sz w:val="20"/>
                  <w:szCs w:val="20"/>
                </w:rPr>
                <w:id w:val="-1291742462"/>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2</w:t>
            </w:r>
          </w:p>
          <w:p w:rsidR="00E952FF" w:rsidRPr="002854FF" w:rsidRDefault="00E952FF" w:rsidP="00E952FF">
            <w:pPr>
              <w:spacing w:line="240" w:lineRule="auto"/>
              <w:jc w:val="left"/>
              <w:rPr>
                <w:rFonts w:asciiTheme="majorHAnsi" w:hAnsiTheme="majorHAnsi" w:cstheme="majorHAnsi"/>
                <w:sz w:val="20"/>
                <w:szCs w:val="20"/>
              </w:rPr>
            </w:pPr>
            <w:sdt>
              <w:sdtPr>
                <w:rPr>
                  <w:rFonts w:asciiTheme="majorHAnsi" w:hAnsiTheme="majorHAnsi" w:cstheme="majorHAnsi"/>
                  <w:sz w:val="20"/>
                  <w:szCs w:val="20"/>
                </w:rPr>
                <w:id w:val="209463839"/>
                <w14:checkbox>
                  <w14:checked w14:val="0"/>
                  <w14:checkedState w14:val="2612" w14:font="MS Gothic"/>
                  <w14:uncheckedState w14:val="2610" w14:font="MS Gothic"/>
                </w14:checkbox>
              </w:sdtPr>
              <w:sdtContent>
                <w:r>
                  <w:rPr>
                    <w:rFonts w:ascii="MS Gothic" w:eastAsia="MS Gothic" w:hAnsi="MS Gothic" w:cstheme="majorHAnsi" w:hint="eastAsia"/>
                    <w:sz w:val="20"/>
                    <w:szCs w:val="20"/>
                  </w:rPr>
                  <w:t>☐</w:t>
                </w:r>
              </w:sdtContent>
            </w:sdt>
            <w:r>
              <w:rPr>
                <w:rFonts w:asciiTheme="majorHAnsi" w:hAnsiTheme="majorHAnsi" w:cstheme="majorHAnsi"/>
                <w:sz w:val="20"/>
                <w:szCs w:val="20"/>
              </w:rPr>
              <w:t>NA</w:t>
            </w:r>
          </w:p>
        </w:tc>
        <w:tc>
          <w:tcPr>
            <w:tcW w:w="4181" w:type="dxa"/>
          </w:tcPr>
          <w:p w:rsidR="00E952FF" w:rsidRPr="002854FF" w:rsidRDefault="00E952FF" w:rsidP="00E952FF">
            <w:pPr>
              <w:spacing w:line="240" w:lineRule="auto"/>
              <w:rPr>
                <w:rFonts w:asciiTheme="majorHAnsi" w:hAnsiTheme="majorHAnsi" w:cstheme="majorHAnsi"/>
                <w:sz w:val="20"/>
                <w:szCs w:val="20"/>
              </w:rPr>
            </w:pPr>
          </w:p>
        </w:tc>
      </w:tr>
      <w:tr w:rsidR="00E952FF" w:rsidRPr="002854FF" w:rsidTr="00C57555">
        <w:trPr>
          <w:cantSplit/>
        </w:trPr>
        <w:tc>
          <w:tcPr>
            <w:tcW w:w="0" w:type="auto"/>
            <w:gridSpan w:val="4"/>
            <w:shd w:val="clear" w:color="auto" w:fill="1F3864" w:themeFill="accent1" w:themeFillShade="80"/>
          </w:tcPr>
          <w:p w:rsidR="00E952FF" w:rsidRPr="00595B42" w:rsidRDefault="00E952FF" w:rsidP="00E952FF">
            <w:pPr>
              <w:spacing w:line="240" w:lineRule="auto"/>
              <w:jc w:val="left"/>
              <w:rPr>
                <w:rFonts w:asciiTheme="majorHAnsi" w:hAnsiTheme="majorHAnsi" w:cstheme="majorHAnsi"/>
                <w:sz w:val="20"/>
                <w:szCs w:val="20"/>
                <w:u w:val="single"/>
              </w:rPr>
            </w:pPr>
            <w:r w:rsidRPr="00595B42">
              <w:rPr>
                <w:rFonts w:asciiTheme="majorHAnsi" w:hAnsiTheme="majorHAnsi" w:cstheme="majorHAnsi"/>
                <w:sz w:val="20"/>
                <w:szCs w:val="20"/>
                <w:u w:val="single"/>
              </w:rPr>
              <w:t>Discharge / Transfers Section Summary</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Findings:</w:t>
            </w:r>
          </w:p>
          <w:p w:rsidR="00E952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Strengths:</w:t>
            </w:r>
          </w:p>
          <w:p w:rsidR="00E952FF" w:rsidRPr="002854FF" w:rsidRDefault="00E952FF" w:rsidP="00E952FF">
            <w:pPr>
              <w:spacing w:line="240" w:lineRule="auto"/>
              <w:jc w:val="left"/>
              <w:rPr>
                <w:rFonts w:asciiTheme="majorHAnsi" w:hAnsiTheme="majorHAnsi" w:cstheme="majorHAnsi"/>
                <w:sz w:val="20"/>
                <w:szCs w:val="20"/>
              </w:rPr>
            </w:pPr>
            <w:r>
              <w:rPr>
                <w:rFonts w:asciiTheme="majorHAnsi" w:hAnsiTheme="majorHAnsi" w:cstheme="majorHAnsi"/>
                <w:sz w:val="20"/>
                <w:szCs w:val="20"/>
              </w:rPr>
              <w:t>Recommendations:</w:t>
            </w:r>
          </w:p>
        </w:tc>
      </w:tr>
    </w:tbl>
    <w:p w:rsidR="006D154D" w:rsidRPr="00736525" w:rsidRDefault="006D154D" w:rsidP="00736525">
      <w:pPr>
        <w:jc w:val="both"/>
        <w:rPr>
          <w:rFonts w:asciiTheme="majorHAnsi" w:hAnsiTheme="majorHAnsi" w:cstheme="majorHAnsi"/>
          <w:sz w:val="20"/>
          <w:szCs w:val="20"/>
        </w:rPr>
      </w:pPr>
    </w:p>
    <w:sectPr w:rsidR="006D154D" w:rsidRPr="00736525" w:rsidSect="00AC183D">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979" w:rsidRDefault="009F0979" w:rsidP="00E76A08">
      <w:pPr>
        <w:spacing w:after="0" w:line="240" w:lineRule="auto"/>
      </w:pPr>
      <w:r>
        <w:separator/>
      </w:r>
    </w:p>
  </w:endnote>
  <w:endnote w:type="continuationSeparator" w:id="0">
    <w:p w:rsidR="009F0979" w:rsidRDefault="009F0979" w:rsidP="00E7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525" w:rsidRPr="00736525" w:rsidRDefault="00736525" w:rsidP="00736525">
    <w:pPr>
      <w:pStyle w:val="Footer"/>
      <w:jc w:val="left"/>
      <w:rPr>
        <w:rFonts w:asciiTheme="majorHAnsi" w:hAnsiTheme="majorHAnsi" w:cstheme="majorHAnsi"/>
        <w:sz w:val="16"/>
        <w:szCs w:val="16"/>
      </w:rPr>
    </w:pPr>
    <w:r w:rsidRPr="00736525">
      <w:rPr>
        <w:rFonts w:asciiTheme="majorHAnsi" w:hAnsiTheme="majorHAnsi" w:cstheme="majorHAnsi"/>
        <w:sz w:val="16"/>
        <w:szCs w:val="16"/>
      </w:rPr>
      <w:t>Revised 03.01.2019</w:t>
    </w:r>
  </w:p>
  <w:p w:rsidR="00736525" w:rsidRPr="00736525" w:rsidRDefault="00736525" w:rsidP="00736525">
    <w:pPr>
      <w:pStyle w:val="Footer"/>
      <w:rPr>
        <w:rFonts w:asciiTheme="majorHAnsi" w:hAnsiTheme="majorHAnsi" w:cstheme="majorHAnsi"/>
        <w:sz w:val="16"/>
        <w:szCs w:val="16"/>
      </w:rPr>
    </w:pPr>
    <w:r w:rsidRPr="00736525">
      <w:rPr>
        <w:rFonts w:asciiTheme="majorHAnsi" w:hAnsiTheme="majorHAnsi" w:cstheme="majorHAnsi"/>
        <w:sz w:val="16"/>
        <w:szCs w:val="16"/>
      </w:rPr>
      <w:t xml:space="preserve">530 W. Ionia Street, Suite F • Lansing, MI 48933 | P: 517.253.7525 | F:  517.253.7552 | </w:t>
    </w:r>
    <w:r w:rsidRPr="00736525">
      <w:rPr>
        <w:rFonts w:asciiTheme="majorHAnsi" w:hAnsiTheme="majorHAnsi" w:cstheme="majorHAnsi"/>
        <w:b/>
        <w:bCs/>
        <w:sz w:val="16"/>
        <w:szCs w:val="16"/>
      </w:rPr>
      <w:t>www.midstatehealthnetwork.org</w:t>
    </w:r>
  </w:p>
  <w:p w:rsidR="00736525" w:rsidRDefault="00736525" w:rsidP="00736525">
    <w:pPr>
      <w:pStyle w:val="Footer"/>
      <w:jc w:val="left"/>
    </w:pPr>
  </w:p>
  <w:p w:rsidR="00736525" w:rsidRDefault="0073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979" w:rsidRDefault="009F0979" w:rsidP="00E76A08">
      <w:pPr>
        <w:spacing w:after="0" w:line="240" w:lineRule="auto"/>
      </w:pPr>
      <w:r>
        <w:separator/>
      </w:r>
    </w:p>
  </w:footnote>
  <w:footnote w:type="continuationSeparator" w:id="0">
    <w:p w:rsidR="009F0979" w:rsidRDefault="009F0979" w:rsidP="00E76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5F6" w:rsidRDefault="00BC15F6" w:rsidP="00BC15F6">
    <w:pPr>
      <w:pStyle w:val="Header"/>
      <w:jc w:val="left"/>
    </w:pPr>
    <w:r>
      <w:rPr>
        <w:noProof/>
      </w:rPr>
      <w:drawing>
        <wp:inline distT="0" distB="0" distL="0" distR="0">
          <wp:extent cx="2451100" cy="781050"/>
          <wp:effectExtent l="0" t="0" r="6350" b="0"/>
          <wp:docPr id="3" name="Picture 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HN Logo.jpg"/>
                  <pic:cNvPicPr/>
                </pic:nvPicPr>
                <pic:blipFill>
                  <a:blip r:embed="rId1">
                    <a:extLst>
                      <a:ext uri="{28A0092B-C50C-407E-A947-70E740481C1C}">
                        <a14:useLocalDpi xmlns:a14="http://schemas.microsoft.com/office/drawing/2010/main" val="0"/>
                      </a:ext>
                    </a:extLst>
                  </a:blip>
                  <a:stretch>
                    <a:fillRect/>
                  </a:stretch>
                </pic:blipFill>
                <pic:spPr>
                  <a:xfrm>
                    <a:off x="0" y="0"/>
                    <a:ext cx="2451100" cy="781050"/>
                  </a:xfrm>
                  <a:prstGeom prst="rect">
                    <a:avLst/>
                  </a:prstGeom>
                </pic:spPr>
              </pic:pic>
            </a:graphicData>
          </a:graphic>
        </wp:inline>
      </w:drawing>
    </w:r>
  </w:p>
  <w:p w:rsidR="00BC15F6" w:rsidRDefault="00BC1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4D"/>
    <w:rsid w:val="000652C1"/>
    <w:rsid w:val="00082DE5"/>
    <w:rsid w:val="000946D6"/>
    <w:rsid w:val="00152A01"/>
    <w:rsid w:val="0016377A"/>
    <w:rsid w:val="002854FF"/>
    <w:rsid w:val="002C0207"/>
    <w:rsid w:val="002D6A06"/>
    <w:rsid w:val="00325C6E"/>
    <w:rsid w:val="00467F91"/>
    <w:rsid w:val="004D1FAE"/>
    <w:rsid w:val="004E257A"/>
    <w:rsid w:val="00535354"/>
    <w:rsid w:val="00595B42"/>
    <w:rsid w:val="005A5F48"/>
    <w:rsid w:val="006A34EB"/>
    <w:rsid w:val="006A4DB6"/>
    <w:rsid w:val="006B1F2B"/>
    <w:rsid w:val="006D154D"/>
    <w:rsid w:val="00736525"/>
    <w:rsid w:val="007A5199"/>
    <w:rsid w:val="00830230"/>
    <w:rsid w:val="00851E88"/>
    <w:rsid w:val="00866AB6"/>
    <w:rsid w:val="008E3474"/>
    <w:rsid w:val="00902649"/>
    <w:rsid w:val="00937633"/>
    <w:rsid w:val="009F0979"/>
    <w:rsid w:val="00A105D2"/>
    <w:rsid w:val="00A67928"/>
    <w:rsid w:val="00A70B96"/>
    <w:rsid w:val="00A974EC"/>
    <w:rsid w:val="00AC183D"/>
    <w:rsid w:val="00AD3E58"/>
    <w:rsid w:val="00AF45FC"/>
    <w:rsid w:val="00B43C99"/>
    <w:rsid w:val="00BC15F6"/>
    <w:rsid w:val="00BD3B8C"/>
    <w:rsid w:val="00C32D17"/>
    <w:rsid w:val="00C41734"/>
    <w:rsid w:val="00C57555"/>
    <w:rsid w:val="00E24359"/>
    <w:rsid w:val="00E5342C"/>
    <w:rsid w:val="00E76A08"/>
    <w:rsid w:val="00E952FF"/>
    <w:rsid w:val="00F94A7C"/>
    <w:rsid w:val="00FE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920FE"/>
  <w15:chartTrackingRefBased/>
  <w15:docId w15:val="{61D332E5-79E6-4620-90FC-5484F50E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A0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974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974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74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74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74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74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937633"/>
    <w:pPr>
      <w:ind w:left="720"/>
      <w:contextualSpacing/>
    </w:pPr>
  </w:style>
  <w:style w:type="paragraph" w:styleId="Header">
    <w:name w:val="header"/>
    <w:basedOn w:val="Normal"/>
    <w:link w:val="HeaderChar"/>
    <w:uiPriority w:val="99"/>
    <w:unhideWhenUsed/>
    <w:rsid w:val="00E76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08"/>
  </w:style>
  <w:style w:type="paragraph" w:styleId="Footer">
    <w:name w:val="footer"/>
    <w:basedOn w:val="Normal"/>
    <w:link w:val="FooterChar"/>
    <w:uiPriority w:val="99"/>
    <w:unhideWhenUsed/>
    <w:rsid w:val="00E76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08"/>
  </w:style>
  <w:style w:type="paragraph" w:styleId="BalloonText">
    <w:name w:val="Balloon Text"/>
    <w:basedOn w:val="Normal"/>
    <w:link w:val="BalloonTextChar"/>
    <w:uiPriority w:val="99"/>
    <w:semiHidden/>
    <w:unhideWhenUsed/>
    <w:rsid w:val="006A4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DB6"/>
    <w:rPr>
      <w:rFonts w:ascii="Segoe UI" w:hAnsi="Segoe UI" w:cs="Segoe UI"/>
      <w:sz w:val="18"/>
      <w:szCs w:val="18"/>
    </w:rPr>
  </w:style>
  <w:style w:type="character" w:styleId="PlaceholderText">
    <w:name w:val="Placeholder Text"/>
    <w:basedOn w:val="DefaultParagraphFont"/>
    <w:uiPriority w:val="99"/>
    <w:semiHidden/>
    <w:rsid w:val="004D1F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3E1DB9F358455D9371277BB66DAAEA"/>
        <w:category>
          <w:name w:val="General"/>
          <w:gallery w:val="placeholder"/>
        </w:category>
        <w:types>
          <w:type w:val="bbPlcHdr"/>
        </w:types>
        <w:behaviors>
          <w:behavior w:val="content"/>
        </w:behaviors>
        <w:guid w:val="{10FC89E5-AC72-40F3-9217-37BBB70F9925}"/>
      </w:docPartPr>
      <w:docPartBody>
        <w:p w:rsidR="005E0734" w:rsidRDefault="00AB013F" w:rsidP="00AB013F">
          <w:pPr>
            <w:pStyle w:val="F93E1DB9F358455D9371277BB66DAAEA1"/>
          </w:pPr>
          <w:r w:rsidRPr="006549A6">
            <w:rPr>
              <w:rStyle w:val="PlaceholderText"/>
            </w:rPr>
            <w:t>Choose an item.</w:t>
          </w:r>
        </w:p>
      </w:docPartBody>
    </w:docPart>
    <w:docPart>
      <w:docPartPr>
        <w:name w:val="6F117D0E6416447DB414E860EA40DBE6"/>
        <w:category>
          <w:name w:val="General"/>
          <w:gallery w:val="placeholder"/>
        </w:category>
        <w:types>
          <w:type w:val="bbPlcHdr"/>
        </w:types>
        <w:behaviors>
          <w:behavior w:val="content"/>
        </w:behaviors>
        <w:guid w:val="{13C4FCC9-62A0-45F9-944D-B9B32040B08E}"/>
      </w:docPartPr>
      <w:docPartBody>
        <w:p w:rsidR="005E0734" w:rsidRDefault="00AB013F" w:rsidP="00AB013F">
          <w:pPr>
            <w:pStyle w:val="6F117D0E6416447DB414E860EA40DBE61"/>
          </w:pPr>
          <w:r w:rsidRPr="006549A6">
            <w:rPr>
              <w:rStyle w:val="PlaceholderText"/>
            </w:rPr>
            <w:t>Click or tap to enter a date.</w:t>
          </w:r>
        </w:p>
      </w:docPartBody>
    </w:docPart>
    <w:docPart>
      <w:docPartPr>
        <w:name w:val="41019453E2404760A5ED093FC605FB57"/>
        <w:category>
          <w:name w:val="General"/>
          <w:gallery w:val="placeholder"/>
        </w:category>
        <w:types>
          <w:type w:val="bbPlcHdr"/>
        </w:types>
        <w:behaviors>
          <w:behavior w:val="content"/>
        </w:behaviors>
        <w:guid w:val="{EABE0171-B283-40C1-B0B5-C8FFF67A7511}"/>
      </w:docPartPr>
      <w:docPartBody>
        <w:p w:rsidR="00000000" w:rsidRDefault="005E0734" w:rsidP="005E0734">
          <w:pPr>
            <w:pStyle w:val="41019453E2404760A5ED093FC605FB57"/>
          </w:pPr>
          <w:r w:rsidRPr="006549A6">
            <w:rPr>
              <w:rStyle w:val="PlaceholderText"/>
            </w:rPr>
            <w:t>Choose an item.</w:t>
          </w:r>
        </w:p>
      </w:docPartBody>
    </w:docPart>
    <w:docPart>
      <w:docPartPr>
        <w:name w:val="1E8F875CFCF34DAA85F488F3A805CC78"/>
        <w:category>
          <w:name w:val="General"/>
          <w:gallery w:val="placeholder"/>
        </w:category>
        <w:types>
          <w:type w:val="bbPlcHdr"/>
        </w:types>
        <w:behaviors>
          <w:behavior w:val="content"/>
        </w:behaviors>
        <w:guid w:val="{996882F1-BE6F-4A29-8695-9A7F23A2C667}"/>
      </w:docPartPr>
      <w:docPartBody>
        <w:p w:rsidR="00000000" w:rsidRDefault="005E0734" w:rsidP="005E0734">
          <w:pPr>
            <w:pStyle w:val="1E8F875CFCF34DAA85F488F3A805CC78"/>
          </w:pPr>
          <w:r w:rsidRPr="006549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3F"/>
    <w:rsid w:val="005E0734"/>
    <w:rsid w:val="00AB013F"/>
    <w:rsid w:val="00DE1726"/>
    <w:rsid w:val="00EC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663D2460ED482FBFAEB92BBDF4C3D9">
    <w:name w:val="94663D2460ED482FBFAEB92BBDF4C3D9"/>
    <w:rsid w:val="00AB013F"/>
  </w:style>
  <w:style w:type="paragraph" w:customStyle="1" w:styleId="34EED62D860F405CB110B0223ECE55CB">
    <w:name w:val="34EED62D860F405CB110B0223ECE55CB"/>
    <w:rsid w:val="00AB013F"/>
  </w:style>
  <w:style w:type="character" w:styleId="PlaceholderText">
    <w:name w:val="Placeholder Text"/>
    <w:basedOn w:val="DefaultParagraphFont"/>
    <w:uiPriority w:val="99"/>
    <w:semiHidden/>
    <w:rsid w:val="005E0734"/>
    <w:rPr>
      <w:color w:val="808080"/>
    </w:rPr>
  </w:style>
  <w:style w:type="paragraph" w:customStyle="1" w:styleId="F93E1DB9F358455D9371277BB66DAAEA">
    <w:name w:val="F93E1DB9F358455D9371277BB66DAAEA"/>
    <w:rsid w:val="00AB013F"/>
    <w:pPr>
      <w:jc w:val="center"/>
    </w:pPr>
    <w:rPr>
      <w:rFonts w:eastAsiaTheme="minorHAnsi"/>
    </w:rPr>
  </w:style>
  <w:style w:type="paragraph" w:customStyle="1" w:styleId="6F117D0E6416447DB414E860EA40DBE6">
    <w:name w:val="6F117D0E6416447DB414E860EA40DBE6"/>
    <w:rsid w:val="00AB013F"/>
    <w:pPr>
      <w:jc w:val="center"/>
    </w:pPr>
    <w:rPr>
      <w:rFonts w:eastAsiaTheme="minorHAnsi"/>
    </w:rPr>
  </w:style>
  <w:style w:type="paragraph" w:customStyle="1" w:styleId="460201866DD2408FAF71E06E87587B6A">
    <w:name w:val="460201866DD2408FAF71E06E87587B6A"/>
    <w:rsid w:val="00AB013F"/>
    <w:pPr>
      <w:jc w:val="center"/>
    </w:pPr>
    <w:rPr>
      <w:rFonts w:eastAsiaTheme="minorHAnsi"/>
    </w:rPr>
  </w:style>
  <w:style w:type="paragraph" w:customStyle="1" w:styleId="5E5E0DE8D8D545B5BA173AA93550DD99">
    <w:name w:val="5E5E0DE8D8D545B5BA173AA93550DD99"/>
    <w:rsid w:val="00AB013F"/>
    <w:pPr>
      <w:jc w:val="center"/>
    </w:pPr>
    <w:rPr>
      <w:rFonts w:eastAsiaTheme="minorHAnsi"/>
    </w:rPr>
  </w:style>
  <w:style w:type="paragraph" w:customStyle="1" w:styleId="F93E1DB9F358455D9371277BB66DAAEA1">
    <w:name w:val="F93E1DB9F358455D9371277BB66DAAEA1"/>
    <w:rsid w:val="00AB013F"/>
    <w:pPr>
      <w:jc w:val="center"/>
    </w:pPr>
    <w:rPr>
      <w:rFonts w:eastAsiaTheme="minorHAnsi"/>
    </w:rPr>
  </w:style>
  <w:style w:type="paragraph" w:customStyle="1" w:styleId="6F117D0E6416447DB414E860EA40DBE61">
    <w:name w:val="6F117D0E6416447DB414E860EA40DBE61"/>
    <w:rsid w:val="00AB013F"/>
    <w:pPr>
      <w:jc w:val="center"/>
    </w:pPr>
    <w:rPr>
      <w:rFonts w:eastAsiaTheme="minorHAnsi"/>
    </w:rPr>
  </w:style>
  <w:style w:type="paragraph" w:customStyle="1" w:styleId="460201866DD2408FAF71E06E87587B6A1">
    <w:name w:val="460201866DD2408FAF71E06E87587B6A1"/>
    <w:rsid w:val="00AB013F"/>
    <w:pPr>
      <w:jc w:val="center"/>
    </w:pPr>
    <w:rPr>
      <w:rFonts w:eastAsiaTheme="minorHAnsi"/>
    </w:rPr>
  </w:style>
  <w:style w:type="paragraph" w:customStyle="1" w:styleId="5E5E0DE8D8D545B5BA173AA93550DD991">
    <w:name w:val="5E5E0DE8D8D545B5BA173AA93550DD991"/>
    <w:rsid w:val="00AB013F"/>
    <w:pPr>
      <w:jc w:val="center"/>
    </w:pPr>
    <w:rPr>
      <w:rFonts w:eastAsiaTheme="minorHAnsi"/>
    </w:rPr>
  </w:style>
  <w:style w:type="paragraph" w:customStyle="1" w:styleId="41019453E2404760A5ED093FC605FB57">
    <w:name w:val="41019453E2404760A5ED093FC605FB57"/>
    <w:rsid w:val="005E0734"/>
  </w:style>
  <w:style w:type="paragraph" w:customStyle="1" w:styleId="031B3C935C03477286E327FD96A88DEC">
    <w:name w:val="031B3C935C03477286E327FD96A88DEC"/>
    <w:rsid w:val="005E0734"/>
  </w:style>
  <w:style w:type="paragraph" w:customStyle="1" w:styleId="1E8F875CFCF34DAA85F488F3A805CC78">
    <w:name w:val="1E8F875CFCF34DAA85F488F3A805CC78"/>
    <w:rsid w:val="005E0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F46B-A59B-48E4-92DC-F3EDF975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Davis</dc:creator>
  <cp:keywords/>
  <dc:description/>
  <cp:lastModifiedBy>Melissa Davis</cp:lastModifiedBy>
  <cp:revision>3</cp:revision>
  <dcterms:created xsi:type="dcterms:W3CDTF">2019-03-21T19:23:00Z</dcterms:created>
  <dcterms:modified xsi:type="dcterms:W3CDTF">2019-03-21T19:27:00Z</dcterms:modified>
</cp:coreProperties>
</file>